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63" w:rsidRPr="00BA6E11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 xml:space="preserve">02.06.2020.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525A63" w:rsidRDefault="00525A63" w:rsidP="00525A63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Авторская песня. Её место в историко-культурном процессе. Значение творчества А. </w:t>
      </w:r>
      <w:proofErr w:type="spellStart"/>
      <w:r>
        <w:rPr>
          <w:sz w:val="24"/>
          <w:szCs w:val="24"/>
        </w:rPr>
        <w:t>Галича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. Высоцкого, Ю. Визбора и др. в развитии жанра авторской песни.</w:t>
      </w:r>
    </w:p>
    <w:p w:rsidR="00525A63" w:rsidRPr="00BA6E11" w:rsidRDefault="00525A63" w:rsidP="00525A63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Стр.334-335.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выбору)</w:t>
      </w:r>
      <w:r w:rsidRPr="00BA6E11">
        <w:rPr>
          <w:sz w:val="24"/>
          <w:szCs w:val="24"/>
        </w:rPr>
        <w:t>: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А. Галича».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 Высоцкого».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Ю. Визбора».</w:t>
      </w:r>
    </w:p>
    <w:p w:rsidR="00525A63" w:rsidRDefault="00525A63" w:rsidP="00525A63">
      <w:pPr>
        <w:rPr>
          <w:sz w:val="24"/>
          <w:szCs w:val="24"/>
        </w:rPr>
      </w:pPr>
      <w:r>
        <w:rPr>
          <w:sz w:val="24"/>
          <w:szCs w:val="24"/>
        </w:rPr>
        <w:t>2. Найти в интернете записи песен этих авторов и прослушать.</w:t>
      </w:r>
    </w:p>
    <w:p w:rsidR="00525A63" w:rsidRPr="00423BF3" w:rsidRDefault="00525A63" w:rsidP="00525A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CF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525A63" w:rsidRDefault="00525A63" w:rsidP="00525A63">
      <w:pPr>
        <w:rPr>
          <w:rFonts w:ascii="Times New Roman" w:hAnsi="Times New Roman" w:cs="Times New Roman"/>
          <w:sz w:val="24"/>
          <w:szCs w:val="24"/>
        </w:rPr>
      </w:pPr>
    </w:p>
    <w:p w:rsidR="002C51F0" w:rsidRDefault="002C51F0">
      <w:bookmarkStart w:id="0" w:name="_GoBack"/>
      <w:bookmarkEnd w:id="0"/>
    </w:p>
    <w:sectPr w:rsidR="002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3"/>
    <w:rsid w:val="002C51F0"/>
    <w:rsid w:val="005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2020-06-01T19:42:00Z</dcterms:created>
  <dcterms:modified xsi:type="dcterms:W3CDTF">2020-06-01T19:43:00Z</dcterms:modified>
</cp:coreProperties>
</file>