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86" w:rsidRPr="008F7686" w:rsidRDefault="00FD2F43" w:rsidP="008F7686">
      <w:pPr>
        <w:framePr w:hSpace="180" w:wrap="around" w:vAnchor="text" w:hAnchor="margin" w:y="-74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bookmarkStart w:id="0" w:name="_GoBack"/>
      <w:bookmarkEnd w:id="0"/>
      <w:r w:rsidR="00D04760" w:rsidRPr="00D04760">
        <w:rPr>
          <w:rFonts w:ascii="Times New Roman" w:hAnsi="Times New Roman" w:cs="Times New Roman"/>
          <w:b/>
          <w:sz w:val="28"/>
          <w:szCs w:val="28"/>
        </w:rPr>
        <w:t>:</w:t>
      </w:r>
      <w:r w:rsidR="00D04760">
        <w:rPr>
          <w:rFonts w:ascii="Times New Roman" w:hAnsi="Times New Roman" w:cs="Times New Roman"/>
          <w:sz w:val="28"/>
          <w:szCs w:val="28"/>
        </w:rPr>
        <w:t xml:space="preserve"> </w:t>
      </w:r>
      <w:r w:rsidR="008F7686" w:rsidRPr="008F7686">
        <w:rPr>
          <w:rFonts w:ascii="Times New Roman" w:hAnsi="Times New Roman" w:cs="Times New Roman"/>
          <w:sz w:val="28"/>
          <w:szCs w:val="28"/>
        </w:rPr>
        <w:t>«А.А. Блок. Тема Родины, тревога за судьбу России. Поэма «Двенадцать»: «благословение революции или сомнение в ней?».</w:t>
      </w:r>
    </w:p>
    <w:p w:rsidR="008F7686" w:rsidRDefault="008F7686" w:rsidP="008F7686">
      <w:pPr>
        <w:framePr w:hSpace="180" w:wrap="around" w:vAnchor="text" w:hAnchor="margin" w:y="-745"/>
        <w:jc w:val="both"/>
      </w:pP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963F5" w:rsidRPr="00254EE3" w:rsidRDefault="00391EDC" w:rsidP="00F963F5">
      <w:pPr>
        <w:rPr>
          <w:bCs/>
        </w:rPr>
      </w:pPr>
      <w:proofErr w:type="gramStart"/>
      <w:r w:rsidRPr="00391ED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Изучите </w:t>
      </w:r>
      <w:r w:rsidR="00F963F5">
        <w:rPr>
          <w:rFonts w:ascii="Times New Roman" w:hAnsi="Times New Roman" w:cs="Times New Roman"/>
          <w:sz w:val="28"/>
          <w:szCs w:val="28"/>
        </w:rPr>
        <w:t xml:space="preserve"> теоретический материал </w:t>
      </w:r>
      <w:r w:rsidR="008F7686">
        <w:rPr>
          <w:rFonts w:ascii="Times New Roman" w:hAnsi="Times New Roman" w:cs="Times New Roman"/>
          <w:sz w:val="28"/>
          <w:szCs w:val="28"/>
        </w:rPr>
        <w:t xml:space="preserve">о жизни и творчестве А.А.Блока </w:t>
      </w:r>
      <w:r w:rsidR="00F963F5">
        <w:rPr>
          <w:rFonts w:ascii="Times New Roman" w:hAnsi="Times New Roman" w:cs="Times New Roman"/>
          <w:sz w:val="28"/>
          <w:szCs w:val="28"/>
        </w:rPr>
        <w:t xml:space="preserve">по учебнику литературы  </w:t>
      </w:r>
      <w:r w:rsidR="008F7686">
        <w:rPr>
          <w:rFonts w:ascii="Times New Roman" w:hAnsi="Times New Roman" w:cs="Times New Roman"/>
          <w:sz w:val="28"/>
          <w:szCs w:val="28"/>
        </w:rPr>
        <w:t xml:space="preserve">- </w:t>
      </w:r>
      <w:r w:rsidR="00F963F5">
        <w:rPr>
          <w:rFonts w:ascii="Times New Roman" w:hAnsi="Times New Roman" w:cs="Times New Roman"/>
          <w:sz w:val="28"/>
          <w:szCs w:val="28"/>
        </w:rPr>
        <w:t>часть 2, стр.:</w:t>
      </w:r>
      <w:r w:rsidR="008F7686">
        <w:rPr>
          <w:rFonts w:ascii="Times New Roman" w:hAnsi="Times New Roman" w:cs="Times New Roman"/>
          <w:sz w:val="28"/>
          <w:szCs w:val="28"/>
        </w:rPr>
        <w:t xml:space="preserve">116-136 </w:t>
      </w:r>
      <w:r w:rsidR="00F963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963F5" w:rsidRPr="00F963F5">
        <w:rPr>
          <w:rFonts w:ascii="Times New Roman" w:hAnsi="Times New Roman" w:cs="Times New Roman"/>
          <w:bCs/>
          <w:sz w:val="28"/>
          <w:szCs w:val="28"/>
        </w:rPr>
        <w:t>Обернихина</w:t>
      </w:r>
      <w:proofErr w:type="spellEnd"/>
      <w:r w:rsidR="00F963F5" w:rsidRPr="00F963F5">
        <w:rPr>
          <w:rFonts w:ascii="Times New Roman" w:hAnsi="Times New Roman" w:cs="Times New Roman"/>
          <w:bCs/>
          <w:sz w:val="28"/>
          <w:szCs w:val="28"/>
        </w:rPr>
        <w:t xml:space="preserve"> Г.А., Антонова А.Г., </w:t>
      </w:r>
      <w:proofErr w:type="spellStart"/>
      <w:r w:rsidR="00F963F5" w:rsidRPr="00F963F5">
        <w:rPr>
          <w:rFonts w:ascii="Times New Roman" w:hAnsi="Times New Roman" w:cs="Times New Roman"/>
          <w:bCs/>
          <w:sz w:val="28"/>
          <w:szCs w:val="28"/>
        </w:rPr>
        <w:t>Вольнова</w:t>
      </w:r>
      <w:proofErr w:type="spellEnd"/>
      <w:r w:rsidR="00F963F5" w:rsidRPr="00F963F5">
        <w:rPr>
          <w:rFonts w:ascii="Times New Roman" w:hAnsi="Times New Roman" w:cs="Times New Roman"/>
          <w:bCs/>
          <w:sz w:val="28"/>
          <w:szCs w:val="28"/>
        </w:rPr>
        <w:t xml:space="preserve"> И.Л. и др. Литература: учебник для учреждений сред.</w:t>
      </w:r>
      <w:proofErr w:type="gramEnd"/>
      <w:r w:rsidR="00F963F5" w:rsidRPr="00F963F5">
        <w:rPr>
          <w:rFonts w:ascii="Times New Roman" w:hAnsi="Times New Roman" w:cs="Times New Roman"/>
          <w:bCs/>
          <w:sz w:val="28"/>
          <w:szCs w:val="28"/>
        </w:rPr>
        <w:t xml:space="preserve"> Проф. Образования: в 2 ч. / под ред. Г.А </w:t>
      </w:r>
      <w:proofErr w:type="spellStart"/>
      <w:r w:rsidR="00F963F5" w:rsidRPr="00F963F5">
        <w:rPr>
          <w:rFonts w:ascii="Times New Roman" w:hAnsi="Times New Roman" w:cs="Times New Roman"/>
          <w:bCs/>
          <w:sz w:val="28"/>
          <w:szCs w:val="28"/>
        </w:rPr>
        <w:t>Обернихиной</w:t>
      </w:r>
      <w:proofErr w:type="spellEnd"/>
      <w:r w:rsidR="00F963F5" w:rsidRPr="00F963F5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F963F5" w:rsidRPr="00F963F5">
        <w:rPr>
          <w:rFonts w:ascii="Times New Roman" w:hAnsi="Times New Roman" w:cs="Times New Roman"/>
          <w:bCs/>
          <w:sz w:val="28"/>
          <w:szCs w:val="28"/>
        </w:rPr>
        <w:t>М., 2012.</w:t>
      </w:r>
      <w:r w:rsidR="00F963F5">
        <w:rPr>
          <w:rFonts w:ascii="Times New Roman" w:hAnsi="Times New Roman" w:cs="Times New Roman"/>
          <w:bCs/>
          <w:sz w:val="28"/>
          <w:szCs w:val="28"/>
        </w:rPr>
        <w:t>)</w:t>
      </w:r>
      <w:r w:rsidR="008F7686">
        <w:rPr>
          <w:rFonts w:ascii="Times New Roman" w:hAnsi="Times New Roman" w:cs="Times New Roman"/>
          <w:bCs/>
          <w:sz w:val="28"/>
          <w:szCs w:val="28"/>
        </w:rPr>
        <w:t xml:space="preserve"> или в интернете.</w:t>
      </w:r>
      <w:proofErr w:type="gramEnd"/>
    </w:p>
    <w:p w:rsidR="00391EDC" w:rsidRDefault="00F963F5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91EDC">
        <w:rPr>
          <w:rFonts w:ascii="Times New Roman" w:hAnsi="Times New Roman" w:cs="Times New Roman"/>
          <w:b/>
          <w:sz w:val="28"/>
          <w:szCs w:val="28"/>
        </w:rPr>
        <w:t>2.</w:t>
      </w:r>
      <w:r w:rsidR="00391EDC">
        <w:rPr>
          <w:rFonts w:ascii="Times New Roman" w:hAnsi="Times New Roman" w:cs="Times New Roman"/>
          <w:sz w:val="28"/>
          <w:szCs w:val="28"/>
        </w:rPr>
        <w:t>Прочитайте поэму А.А.Блока  «Двенадцать».</w:t>
      </w:r>
    </w:p>
    <w:p w:rsidR="0097575F" w:rsidRDefault="00391EDC" w:rsidP="00975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1ED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Выполните</w:t>
      </w:r>
      <w:r w:rsidR="00765FA4">
        <w:rPr>
          <w:rFonts w:ascii="Times New Roman" w:hAnsi="Times New Roman" w:cs="Times New Roman"/>
          <w:sz w:val="28"/>
          <w:szCs w:val="28"/>
        </w:rPr>
        <w:t xml:space="preserve"> практическое задание по теме:</w:t>
      </w:r>
    </w:p>
    <w:p w:rsidR="00391EDC" w:rsidRP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b/>
          <w:color w:val="333333"/>
          <w:sz w:val="30"/>
          <w:szCs w:val="30"/>
        </w:rPr>
      </w:pPr>
      <w:r w:rsidRPr="00391EDC">
        <w:rPr>
          <w:b/>
          <w:color w:val="333333"/>
          <w:sz w:val="30"/>
          <w:szCs w:val="30"/>
        </w:rPr>
        <w:t>Тест по творчеству А. А. Блока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1.Назовите годы жизни А. А. Блока.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а) 1880 – 1921г.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б)1865 – 1906г.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в)1850 - 1916г.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г)1890 – 1911г.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2.К какой группе символистов можно отнести А. А. Блока?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а</w:t>
      </w:r>
      <w:proofErr w:type="gramStart"/>
      <w:r>
        <w:rPr>
          <w:color w:val="333333"/>
          <w:sz w:val="30"/>
          <w:szCs w:val="30"/>
        </w:rPr>
        <w:t>)д</w:t>
      </w:r>
      <w:proofErr w:type="gramEnd"/>
      <w:r>
        <w:rPr>
          <w:color w:val="333333"/>
          <w:sz w:val="30"/>
          <w:szCs w:val="30"/>
        </w:rPr>
        <w:t>екаденты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б</w:t>
      </w:r>
      <w:proofErr w:type="gramStart"/>
      <w:r>
        <w:rPr>
          <w:color w:val="333333"/>
          <w:sz w:val="30"/>
          <w:szCs w:val="30"/>
        </w:rPr>
        <w:t>)</w:t>
      </w:r>
      <w:proofErr w:type="spellStart"/>
      <w:r>
        <w:rPr>
          <w:color w:val="333333"/>
          <w:sz w:val="30"/>
          <w:szCs w:val="30"/>
        </w:rPr>
        <w:t>м</w:t>
      </w:r>
      <w:proofErr w:type="gramEnd"/>
      <w:r>
        <w:rPr>
          <w:color w:val="333333"/>
          <w:sz w:val="30"/>
          <w:szCs w:val="30"/>
        </w:rPr>
        <w:t>ладосимволисты</w:t>
      </w:r>
      <w:proofErr w:type="spellEnd"/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в</w:t>
      </w:r>
      <w:proofErr w:type="gramStart"/>
      <w:r>
        <w:rPr>
          <w:color w:val="333333"/>
          <w:sz w:val="30"/>
          <w:szCs w:val="30"/>
        </w:rPr>
        <w:t>)с</w:t>
      </w:r>
      <w:proofErr w:type="gramEnd"/>
      <w:r>
        <w:rPr>
          <w:color w:val="333333"/>
          <w:sz w:val="30"/>
          <w:szCs w:val="30"/>
        </w:rPr>
        <w:t>таршие символисты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г) акмеисты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3.Какой из перечисленных ниже циклов не вошел в книгу «Стихи о Прекрасной Даме»?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а</w:t>
      </w:r>
      <w:proofErr w:type="gramStart"/>
      <w:r>
        <w:rPr>
          <w:color w:val="333333"/>
          <w:sz w:val="30"/>
          <w:szCs w:val="30"/>
        </w:rPr>
        <w:t>)«</w:t>
      </w:r>
      <w:proofErr w:type="gramEnd"/>
      <w:r>
        <w:rPr>
          <w:color w:val="333333"/>
          <w:sz w:val="30"/>
          <w:szCs w:val="30"/>
        </w:rPr>
        <w:t>Распутья»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б)</w:t>
      </w:r>
      <w:proofErr w:type="gramStart"/>
      <w:r>
        <w:rPr>
          <w:color w:val="333333"/>
          <w:sz w:val="30"/>
          <w:szCs w:val="30"/>
        </w:rPr>
        <w:t>«С</w:t>
      </w:r>
      <w:proofErr w:type="gramEnd"/>
      <w:r>
        <w:rPr>
          <w:color w:val="333333"/>
          <w:sz w:val="30"/>
          <w:szCs w:val="30"/>
        </w:rPr>
        <w:t>тихи о Прекрасной Даме»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в)</w:t>
      </w:r>
      <w:proofErr w:type="gramStart"/>
      <w:r>
        <w:rPr>
          <w:color w:val="333333"/>
          <w:sz w:val="30"/>
          <w:szCs w:val="30"/>
        </w:rPr>
        <w:t>«П</w:t>
      </w:r>
      <w:proofErr w:type="gramEnd"/>
      <w:r>
        <w:rPr>
          <w:color w:val="333333"/>
          <w:sz w:val="30"/>
          <w:szCs w:val="30"/>
        </w:rPr>
        <w:t>узыри земли»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4.Какая тема является ведущей в книге «Стихи о Прекрасной Даме»?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а</w:t>
      </w:r>
      <w:proofErr w:type="gramStart"/>
      <w:r>
        <w:rPr>
          <w:color w:val="333333"/>
          <w:sz w:val="30"/>
          <w:szCs w:val="30"/>
        </w:rPr>
        <w:t>)д</w:t>
      </w:r>
      <w:proofErr w:type="gramEnd"/>
      <w:r>
        <w:rPr>
          <w:color w:val="333333"/>
          <w:sz w:val="30"/>
          <w:szCs w:val="30"/>
        </w:rPr>
        <w:t>уховное преображение лирического героя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б</w:t>
      </w:r>
      <w:proofErr w:type="gramStart"/>
      <w:r>
        <w:rPr>
          <w:color w:val="333333"/>
          <w:sz w:val="30"/>
          <w:szCs w:val="30"/>
        </w:rPr>
        <w:t>)о</w:t>
      </w:r>
      <w:proofErr w:type="gramEnd"/>
      <w:r>
        <w:rPr>
          <w:color w:val="333333"/>
          <w:sz w:val="30"/>
          <w:szCs w:val="30"/>
        </w:rPr>
        <w:t>трицание «страшного сира»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в</w:t>
      </w:r>
      <w:proofErr w:type="gramStart"/>
      <w:r>
        <w:rPr>
          <w:color w:val="333333"/>
          <w:sz w:val="30"/>
          <w:szCs w:val="30"/>
        </w:rPr>
        <w:t>)т</w:t>
      </w:r>
      <w:proofErr w:type="gramEnd"/>
      <w:r>
        <w:rPr>
          <w:color w:val="333333"/>
          <w:sz w:val="30"/>
          <w:szCs w:val="30"/>
        </w:rPr>
        <w:t>ема поэта и поэзии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г</w:t>
      </w:r>
      <w:proofErr w:type="gramStart"/>
      <w:r>
        <w:rPr>
          <w:color w:val="333333"/>
          <w:sz w:val="30"/>
          <w:szCs w:val="30"/>
        </w:rPr>
        <w:t>)т</w:t>
      </w:r>
      <w:proofErr w:type="gramEnd"/>
      <w:r>
        <w:rPr>
          <w:color w:val="333333"/>
          <w:sz w:val="30"/>
          <w:szCs w:val="30"/>
        </w:rPr>
        <w:t>ема рокового соблазна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lastRenderedPageBreak/>
        <w:t>5.Кому посвятил А.А.Блок «Стихи о Прекрасной Даме»?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6.Вставьте пропущенное слово в строку стихотворения А.А.Блока «Незнакомка»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А рядом у соседних столиков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Лакеи сонные….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а) стоят; б) торчат; в) пыхтят; г) ворчат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7. Основным художественным приемом в стихотворении «Незнакомка» является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а) сравнение; б) антитеза; в) гипербола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8. Цикл стихотворений «На поле Куликовом» является произведением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а) на историческую тему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б) о современности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в) о неразрывной связи прошлого, настоящего и будущего.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9.Из какого стихотворения А.А.Блока взяты следующие строки: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Принимаю тебя, неудача,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И удача, тебе мой привет!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В заколдованной области плача,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В тайне смеха - позорного нет!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а) «На железной дороге»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б) «Мы встречались с тобой на закате…»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в) «О, весна без конца и без краю…»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10. Какое стихотворение Блока начинается строфой, изображающей финал жизненной драмы героини?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Под насыпью, во рву некошеном,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Лежит и смотрит, как </w:t>
      </w:r>
      <w:proofErr w:type="gramStart"/>
      <w:r>
        <w:rPr>
          <w:color w:val="333333"/>
          <w:sz w:val="30"/>
          <w:szCs w:val="30"/>
        </w:rPr>
        <w:t>живая</w:t>
      </w:r>
      <w:proofErr w:type="gramEnd"/>
      <w:r>
        <w:rPr>
          <w:color w:val="333333"/>
          <w:sz w:val="30"/>
          <w:szCs w:val="30"/>
        </w:rPr>
        <w:t>,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В цветном платке, на плечи брошенном,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Красивая и молодая.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а) «Незнакомка» б) «На железной дороге» в) «Коршун» г) «Русь»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lastRenderedPageBreak/>
        <w:t>11.А. А. Блок разделил свою лирику на три книги, которые представляли собой «тезу», «антитезу» и «синтез» («трилогия вочеловечения»). К какой книге относится цикл «Страшный мир»?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а</w:t>
      </w:r>
      <w:proofErr w:type="gramStart"/>
      <w:r>
        <w:rPr>
          <w:color w:val="333333"/>
          <w:sz w:val="30"/>
          <w:szCs w:val="30"/>
        </w:rPr>
        <w:t>)к</w:t>
      </w:r>
      <w:proofErr w:type="gramEnd"/>
      <w:r>
        <w:rPr>
          <w:color w:val="333333"/>
          <w:sz w:val="30"/>
          <w:szCs w:val="30"/>
        </w:rPr>
        <w:t>нига первая («теза»)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б</w:t>
      </w:r>
      <w:proofErr w:type="gramStart"/>
      <w:r>
        <w:rPr>
          <w:color w:val="333333"/>
          <w:sz w:val="30"/>
          <w:szCs w:val="30"/>
        </w:rPr>
        <w:t>)к</w:t>
      </w:r>
      <w:proofErr w:type="gramEnd"/>
      <w:r>
        <w:rPr>
          <w:color w:val="333333"/>
          <w:sz w:val="30"/>
          <w:szCs w:val="30"/>
        </w:rPr>
        <w:t>нига вторая («антитеза»)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в</w:t>
      </w:r>
      <w:proofErr w:type="gramStart"/>
      <w:r>
        <w:rPr>
          <w:color w:val="333333"/>
          <w:sz w:val="30"/>
          <w:szCs w:val="30"/>
        </w:rPr>
        <w:t>)к</w:t>
      </w:r>
      <w:proofErr w:type="gramEnd"/>
      <w:r>
        <w:rPr>
          <w:color w:val="333333"/>
          <w:sz w:val="30"/>
          <w:szCs w:val="30"/>
        </w:rPr>
        <w:t>нига третья («синтез»)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12.Из какого произведения А. А. Блока взяты следующие строки: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Стоит буржуй, как пес голодный,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Стоит безмолвный, как вопрос,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И старый мир</w:t>
      </w:r>
      <w:proofErr w:type="gramStart"/>
      <w:r>
        <w:rPr>
          <w:color w:val="333333"/>
          <w:sz w:val="30"/>
          <w:szCs w:val="30"/>
        </w:rPr>
        <w:t xml:space="preserve"> ,</w:t>
      </w:r>
      <w:proofErr w:type="gramEnd"/>
      <w:r>
        <w:rPr>
          <w:color w:val="333333"/>
          <w:sz w:val="30"/>
          <w:szCs w:val="30"/>
        </w:rPr>
        <w:t>как пес безродный,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Стоит за ним, поджавши хвост.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13. Какая статья Блока помогает понять отношение поэта к революции, выраженное в поэме «Двенадцать»?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а) «Стихия и культура» б) «Народ и интеллигенция»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в) «Интеллигенция и революция»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14.Цветовая гамма чрезвычайно значима в поэзии А. А. Блока. Какие цвета символизируют борьбу двух начал в поэме «Двенадцать»?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15.Назовите основное событие в произведении «Двенадцать».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а</w:t>
      </w:r>
      <w:proofErr w:type="gramStart"/>
      <w:r>
        <w:rPr>
          <w:color w:val="333333"/>
          <w:sz w:val="30"/>
          <w:szCs w:val="30"/>
        </w:rPr>
        <w:t>)ш</w:t>
      </w:r>
      <w:proofErr w:type="gramEnd"/>
      <w:r>
        <w:rPr>
          <w:color w:val="333333"/>
          <w:sz w:val="30"/>
          <w:szCs w:val="30"/>
        </w:rPr>
        <w:t>ествие красногвардейцев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б</w:t>
      </w:r>
      <w:proofErr w:type="gramStart"/>
      <w:r>
        <w:rPr>
          <w:color w:val="333333"/>
          <w:sz w:val="30"/>
          <w:szCs w:val="30"/>
        </w:rPr>
        <w:t>)п</w:t>
      </w:r>
      <w:proofErr w:type="gramEnd"/>
      <w:r>
        <w:rPr>
          <w:color w:val="333333"/>
          <w:sz w:val="30"/>
          <w:szCs w:val="30"/>
        </w:rPr>
        <w:t>оявление представителей «старого мира».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в</w:t>
      </w:r>
      <w:proofErr w:type="gramStart"/>
      <w:r>
        <w:rPr>
          <w:color w:val="333333"/>
          <w:sz w:val="30"/>
          <w:szCs w:val="30"/>
        </w:rPr>
        <w:t>)у</w:t>
      </w:r>
      <w:proofErr w:type="gramEnd"/>
      <w:r>
        <w:rPr>
          <w:color w:val="333333"/>
          <w:sz w:val="30"/>
          <w:szCs w:val="30"/>
        </w:rPr>
        <w:t>бийство Катьки.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г</w:t>
      </w:r>
      <w:proofErr w:type="gramStart"/>
      <w:r>
        <w:rPr>
          <w:color w:val="333333"/>
          <w:sz w:val="30"/>
          <w:szCs w:val="30"/>
        </w:rPr>
        <w:t>)п</w:t>
      </w:r>
      <w:proofErr w:type="gramEnd"/>
      <w:r>
        <w:rPr>
          <w:color w:val="333333"/>
          <w:sz w:val="30"/>
          <w:szCs w:val="30"/>
        </w:rPr>
        <w:t>оявление Петра.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16.Укажите, каково отношение автора к красногвардейцам в поэме «Двенадцать»?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а</w:t>
      </w:r>
      <w:proofErr w:type="gramStart"/>
      <w:r>
        <w:rPr>
          <w:color w:val="333333"/>
          <w:sz w:val="30"/>
          <w:szCs w:val="30"/>
        </w:rPr>
        <w:t>)э</w:t>
      </w:r>
      <w:proofErr w:type="gramEnd"/>
      <w:r>
        <w:rPr>
          <w:color w:val="333333"/>
          <w:sz w:val="30"/>
          <w:szCs w:val="30"/>
        </w:rPr>
        <w:t>тот образ олицетворяет разрушительную силу.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б</w:t>
      </w:r>
      <w:proofErr w:type="gramStart"/>
      <w:r>
        <w:rPr>
          <w:color w:val="333333"/>
          <w:sz w:val="30"/>
          <w:szCs w:val="30"/>
        </w:rPr>
        <w:t>)я</w:t>
      </w:r>
      <w:proofErr w:type="gramEnd"/>
      <w:r>
        <w:rPr>
          <w:color w:val="333333"/>
          <w:sz w:val="30"/>
          <w:szCs w:val="30"/>
        </w:rPr>
        <w:t>вляется объектом насмешки автора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в</w:t>
      </w:r>
      <w:proofErr w:type="gramStart"/>
      <w:r>
        <w:rPr>
          <w:color w:val="333333"/>
          <w:sz w:val="30"/>
          <w:szCs w:val="30"/>
        </w:rPr>
        <w:t>)с</w:t>
      </w:r>
      <w:proofErr w:type="gramEnd"/>
      <w:r>
        <w:rPr>
          <w:color w:val="333333"/>
          <w:sz w:val="30"/>
          <w:szCs w:val="30"/>
        </w:rPr>
        <w:t>оединяет в себе созидающее и разрушительное начала.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17.Какие интонации слышны в приведенных строках поэмы «Двенадцать»?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Не слышно шуму городского,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Над Невской башней тишина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lastRenderedPageBreak/>
        <w:t>а</w:t>
      </w:r>
      <w:proofErr w:type="gramStart"/>
      <w:r>
        <w:rPr>
          <w:color w:val="333333"/>
          <w:sz w:val="30"/>
          <w:szCs w:val="30"/>
        </w:rPr>
        <w:t>)м</w:t>
      </w:r>
      <w:proofErr w:type="gramEnd"/>
      <w:r>
        <w:rPr>
          <w:color w:val="333333"/>
          <w:sz w:val="30"/>
          <w:szCs w:val="30"/>
        </w:rPr>
        <w:t>арш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б</w:t>
      </w:r>
      <w:proofErr w:type="gramStart"/>
      <w:r>
        <w:rPr>
          <w:color w:val="333333"/>
          <w:sz w:val="30"/>
          <w:szCs w:val="30"/>
        </w:rPr>
        <w:t>)г</w:t>
      </w:r>
      <w:proofErr w:type="gramEnd"/>
      <w:r>
        <w:rPr>
          <w:color w:val="333333"/>
          <w:sz w:val="30"/>
          <w:szCs w:val="30"/>
        </w:rPr>
        <w:t>ородской романс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в</w:t>
      </w:r>
      <w:proofErr w:type="gramStart"/>
      <w:r>
        <w:rPr>
          <w:color w:val="333333"/>
          <w:sz w:val="30"/>
          <w:szCs w:val="30"/>
        </w:rPr>
        <w:t>)ч</w:t>
      </w:r>
      <w:proofErr w:type="gramEnd"/>
      <w:r>
        <w:rPr>
          <w:color w:val="333333"/>
          <w:sz w:val="30"/>
          <w:szCs w:val="30"/>
        </w:rPr>
        <w:t>астушки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18. Из какого стихотворения А.А.Блока взяты следующие строки: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Я знаю: Ты здесь. Ты близко.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Тебя здесь нет. Ты – там.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а) «Вхожу я в темные храмы…» 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б) «Девушка пела в церковном хоре…»</w:t>
      </w:r>
    </w:p>
    <w:p w:rsidR="00391EDC" w:rsidRDefault="00391EDC" w:rsidP="00391EDC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в) «Мне страшно с Тобой встречаться…»</w:t>
      </w:r>
    </w:p>
    <w:p w:rsidR="00391EDC" w:rsidRDefault="00391EDC">
      <w:pPr>
        <w:rPr>
          <w:rFonts w:ascii="Times New Roman" w:hAnsi="Times New Roman" w:cs="Times New Roman"/>
          <w:sz w:val="28"/>
          <w:szCs w:val="28"/>
        </w:rPr>
      </w:pPr>
    </w:p>
    <w:p w:rsidR="00F963F5" w:rsidRPr="00391EDC" w:rsidRDefault="0097575F">
      <w:pPr>
        <w:rPr>
          <w:rFonts w:ascii="Times New Roman" w:hAnsi="Times New Roman" w:cs="Times New Roman"/>
          <w:b/>
          <w:sz w:val="28"/>
          <w:szCs w:val="28"/>
        </w:rPr>
      </w:pPr>
      <w:r w:rsidRPr="00391ED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391EDC"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="00391EDC" w:rsidRPr="00391EDC">
        <w:rPr>
          <w:rFonts w:ascii="Times New Roman" w:hAnsi="Times New Roman" w:cs="Times New Roman"/>
          <w:sz w:val="28"/>
          <w:szCs w:val="28"/>
        </w:rPr>
        <w:t>с выполненным заданием отправьте</w:t>
      </w:r>
      <w:r w:rsidRPr="00391EDC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391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EDC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Pr="00391EDC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391EDC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391EDC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391EDC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391ED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391EDC" w:rsidSect="00261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B4543"/>
    <w:rsid w:val="001D50B7"/>
    <w:rsid w:val="002617D8"/>
    <w:rsid w:val="00272733"/>
    <w:rsid w:val="00391EDC"/>
    <w:rsid w:val="00472F98"/>
    <w:rsid w:val="00545E39"/>
    <w:rsid w:val="00765FA4"/>
    <w:rsid w:val="008F7686"/>
    <w:rsid w:val="0097575F"/>
    <w:rsid w:val="00AB241A"/>
    <w:rsid w:val="00D04760"/>
    <w:rsid w:val="00F963F5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710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472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3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5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4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0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0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1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5611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360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9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13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2020-03-22T19:47:00Z</dcterms:created>
  <dcterms:modified xsi:type="dcterms:W3CDTF">2020-03-22T19:47:00Z</dcterms:modified>
</cp:coreProperties>
</file>