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>
        <w:rPr>
          <w:rFonts w:ascii="Times New Roman" w:hAnsi="Times New Roman" w:cs="Times New Roman"/>
          <w:b/>
          <w:sz w:val="28"/>
          <w:szCs w:val="28"/>
        </w:rPr>
        <w:t>14.04.2020г.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787C01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Pr="00385466">
        <w:rPr>
          <w:rFonts w:ascii="Times New Roman" w:hAnsi="Times New Roman" w:cs="Times New Roman"/>
          <w:sz w:val="28"/>
          <w:szCs w:val="28"/>
        </w:rPr>
        <w:t>Эксплуатационные свойства и применение газообразного топлива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Стр.90-97 Автор Гелешев А.А. «Автомобильные эксплуатационные материалы»</w:t>
      </w: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требования предъявляют к качеству газообразных топлив</w:t>
      </w:r>
      <w:r w:rsidR="00B252ED">
        <w:rPr>
          <w:rFonts w:ascii="Times New Roman" w:hAnsi="Times New Roman" w:cs="Times New Roman"/>
          <w:sz w:val="28"/>
          <w:szCs w:val="28"/>
        </w:rPr>
        <w:t>?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2.Каков ассортимент газообразных топлив?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основные показатели качества газообразных топлив?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4.Какое преимущество газообразных топлив перед нефтяными видами?</w:t>
      </w:r>
    </w:p>
    <w:sectPr w:rsidR="00B252ED" w:rsidRPr="0038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E"/>
    <w:rsid w:val="00385466"/>
    <w:rsid w:val="005F0E74"/>
    <w:rsid w:val="00787C01"/>
    <w:rsid w:val="00B252ED"/>
    <w:rsid w:val="00B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8BC1E-54B9-4235-A725-7E3AD04C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2020-04-12T11:49:00Z</dcterms:created>
  <dcterms:modified xsi:type="dcterms:W3CDTF">2020-04-13T08:31:00Z</dcterms:modified>
</cp:coreProperties>
</file>