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DF" w:rsidRPr="00F35EFD" w:rsidRDefault="003947DF" w:rsidP="003947DF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 w:rsidRPr="00F35EF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947DF">
        <w:rPr>
          <w:rFonts w:ascii="Times New Roman" w:hAnsi="Times New Roman" w:cs="Times New Roman"/>
          <w:bCs/>
          <w:sz w:val="24"/>
          <w:szCs w:val="24"/>
        </w:rPr>
        <w:t>«</w:t>
      </w:r>
      <w:r w:rsidRPr="003947DF">
        <w:rPr>
          <w:rFonts w:ascii="Times New Roman" w:hAnsi="Times New Roman" w:cs="Times New Roman"/>
          <w:color w:val="000000"/>
          <w:shd w:val="clear" w:color="auto" w:fill="FFFFFF"/>
        </w:rPr>
        <w:t>Приготовление холодных блюд из рыбы</w:t>
      </w:r>
      <w:r w:rsidRPr="003947DF">
        <w:rPr>
          <w:rFonts w:ascii="Times New Roman" w:hAnsi="Times New Roman" w:cs="Times New Roman"/>
          <w:color w:val="000000"/>
        </w:rPr>
        <w:t>»</w:t>
      </w:r>
      <w:r w:rsidRPr="00F35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947DF" w:rsidRPr="00F35EFD" w:rsidRDefault="003947DF" w:rsidP="003947DF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35EFD">
        <w:rPr>
          <w:rFonts w:ascii="Times New Roman" w:hAnsi="Times New Roman" w:cs="Times New Roman"/>
          <w:sz w:val="24"/>
          <w:szCs w:val="24"/>
        </w:rPr>
        <w:t>Выполните  практическое задание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(выбрать один правильный вариант ответа)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1.Хлеб для простых бутербродов нарезают …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Ломтиками толщиной 1 см.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Ломтиками толщиной 2 см.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Пластинами поперек батона толщиной 0,5 см.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2 Копченую колбасу нарезают для бутербродов под углом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90°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vertAlign w:val="superscript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)</w:t>
      </w: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30</w:t>
      </w:r>
      <w:r>
        <w:rPr>
          <w:rFonts w:ascii="yandex-sans" w:eastAsia="Times New Roman" w:hAnsi="yandex-sans" w:cs="Times New Roman"/>
          <w:color w:val="000000"/>
          <w:sz w:val="24"/>
          <w:szCs w:val="24"/>
          <w:vertAlign w:val="superscript"/>
        </w:rPr>
        <w:t>0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15°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3 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Двухслойными</w:t>
      </w:r>
      <w:proofErr w:type="gramEnd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готовят бутерброды -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простые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сандвичи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дорожные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4.Канапе относятся к бутербродам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Открытым сложным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Закусочным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Закрытым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5.Масса бутербродов канапе составляет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15 … 20 г.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50 … 60 г.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30 …40 г.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6.После механической кулинарной обработки свежие овощи ополаскивают холодной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кипяченой водой 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для</w:t>
      </w:r>
      <w:proofErr w:type="gramEnd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: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охлаждения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обезвреживания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размягчения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7 Салат из белокочанной капусты заправляют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сметаной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заправкой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растительным маслом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8 Салат зеленый используют как: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самостоятельное блюдо;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составную часть салатов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гарнир к блюдам из мяса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9.Заправляют сметаной и соком лимона салат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из белокочанной капусты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«Витаминный»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из свежих помидоров и огурцов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10 Температура подачи салатов из свежих овощей составляет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10 – 14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°С</w:t>
      </w:r>
      <w:proofErr w:type="gramEnd"/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18 – 20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°С</w:t>
      </w:r>
      <w:proofErr w:type="gramEnd"/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25 – 30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°С</w:t>
      </w:r>
      <w:proofErr w:type="gramEnd"/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г) 60 -65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°С</w:t>
      </w:r>
      <w:proofErr w:type="gramEnd"/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11 Салат картофельный с кальмарами заправляют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салатной заправкой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растительным маслом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майонезом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г) сметаной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12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</w:t>
      </w:r>
      <w:proofErr w:type="gramEnd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ля салата мясного картофель и овощи нарезают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ломтиками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б) кубиками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дольками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г) соломкой.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13 Продукты: курица, картофель отварной, огурцы, капуста цветная отварная, помидоры,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сельдерей, спаржа, салат, майонез, крабы входят в салат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«Столичный»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мясной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с птицей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14.Тепловой обработке подвергают фаршированные овощи и подают как холодную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закуску.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помидоры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огурцы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кабачки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г) капусту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15.Мясным салатом фаршируют овощи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кабачки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баклажаны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перец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г) помидоры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16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</w:t>
      </w:r>
      <w:proofErr w:type="gramEnd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ри оформлении блюда «Рыба жареная под маринадом» жареную рыбу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укладывают на маринад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заливают маринадом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маринад укладывают сбоку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17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</w:t>
      </w:r>
      <w:proofErr w:type="gramEnd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ри подаче блюдо «Рыба жареная под маринадом» украшают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нашинкованным зеленым луком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рубленой зеленью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маслинами, оливками без косточек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18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</w:t>
      </w:r>
      <w:proofErr w:type="gramEnd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ля приготовления холодных блюд сельдь соленую или маринованную разделывают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на филе с кожей и костями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на филе с кожей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на чистое филе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19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К</w:t>
      </w:r>
      <w:proofErr w:type="gramEnd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блюду «Сельдь натуральная» подают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картофель отварной горячий, бочоночками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картофельное пюре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картофель отварной холодный, нарезанный кружочками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20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</w:t>
      </w:r>
      <w:proofErr w:type="gramEnd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состав блюда «Сельдь рубленая; входят ингредиенты: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сельдь, пшеничный хлеб, репчатый лук, яблоки свежие, сливочное масло, уксус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сельдь, пшеничный хлеб, репчатый лук, яблоки свежие, растительное масло, уксус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сельдь, ржаной хлеб, репчатый лук, яблоки свежие, сливочное масло, уксус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21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</w:t>
      </w:r>
      <w:proofErr w:type="gramEnd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ля варки мяса при приготовлении блюда «Мясо отварное холодное с гарниром»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используют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лопатку говядины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вырезку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покромку второй категории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г) корейку свинины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22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К</w:t>
      </w:r>
      <w:proofErr w:type="gramEnd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холодным закускам из мяса (мясо, птица отварные) подают гарнир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картофель, морковь, свежие помидоры, огурцы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зеленый горошек консервированный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в) соленые огурцы, 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квашенную</w:t>
      </w:r>
      <w:proofErr w:type="gramEnd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капусту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г) салат, свежие помидоры, огурцы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23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К</w:t>
      </w:r>
      <w:proofErr w:type="gramEnd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ростбифу холодному с гарниром подают соус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майонез с корнишонами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б) горчичную заправку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майонез с зеленью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24.Какое филе рыбы используют для блюда «Рыба жареная под маринадом»?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филе с кожей и костью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чистое филе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филе с кожей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25.Какое филе сельди используется для блюда «Сельдь с картофелем и маслом»?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филе с кожей и костью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чистое филе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кругляши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26.С какой целью свеклу для винегрета после нарезки заправляют </w:t>
      </w: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растительным</w:t>
      </w:r>
      <w:proofErr w:type="gramEnd"/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маслом?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для улучшения вкуса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для сохранения витаминов и минеральных веществ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чтобы свекла не окрашивала другие овощи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27.Почему салаты из вареных овощей заправляют только частью майонеза (50%)?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для того, чтобы лучше формовалась «горочка» из салата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для улучшения вкуса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чтобы остался майонез для оформления салата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28.Почему овощи для салатов нельзя переваривать?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снижается санитарное состояние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увеличивается потеря массы и витаминов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при последующем нарезании овощи крошатся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29 Что нужно сделать, чтобы яблоки, входящие в состав некоторых салатов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и использующиеся для украшения, после очистки и нарезания не темнели?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бланшировать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хранить в подкисленной воде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посыпать сахаром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30 Что нужно сделать, если масса блюда «Сельдь рубленая» оказалась не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однородной</w:t>
      </w:r>
      <w:proofErr w:type="gramEnd"/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, с кусочками не протертых продуктов и мелких костей?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а) протереть через сито;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б) пропустить повторно через мясорубку;</w:t>
      </w:r>
    </w:p>
    <w:p w:rsidR="003947DF" w:rsidRPr="003947DF" w:rsidRDefault="003947DF" w:rsidP="003947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947DF">
        <w:rPr>
          <w:rFonts w:ascii="yandex-sans" w:eastAsia="Times New Roman" w:hAnsi="yandex-sans" w:cs="Times New Roman"/>
          <w:color w:val="000000"/>
          <w:sz w:val="24"/>
          <w:szCs w:val="24"/>
        </w:rPr>
        <w:t>в) снять с реализации.</w:t>
      </w:r>
    </w:p>
    <w:p w:rsidR="00000000" w:rsidRDefault="003947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947DF"/>
    <w:rsid w:val="0039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655</Words>
  <Characters>3740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2020-06-15T19:55:00Z</dcterms:created>
  <dcterms:modified xsi:type="dcterms:W3CDTF">2020-06-15T20:04:00Z</dcterms:modified>
</cp:coreProperties>
</file>