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BA" w:rsidRDefault="00B077BA" w:rsidP="00790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№7</w:t>
      </w:r>
    </w:p>
    <w:p w:rsidR="0079049A" w:rsidRDefault="0079049A" w:rsidP="007904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79049A" w:rsidRDefault="0079049A" w:rsidP="00790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B07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ема: «Определение  минеральных удобрений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B077BA" w:rsidRDefault="00B077BA" w:rsidP="007904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79049A" w:rsidRDefault="0079049A" w:rsidP="00790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научиться определять минеральные удобрения по внешнему виду.</w:t>
      </w:r>
    </w:p>
    <w:p w:rsidR="00B077BA" w:rsidRDefault="00B077BA" w:rsidP="00790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79049A" w:rsidRDefault="0079049A" w:rsidP="00790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образцы минеральных удобрений, учебная и методическая литература.</w:t>
      </w:r>
    </w:p>
    <w:p w:rsidR="00B077BA" w:rsidRDefault="00B077BA" w:rsidP="00790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79049A" w:rsidRDefault="0079049A" w:rsidP="00790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Краткие теоретические сведения.</w:t>
      </w:r>
    </w:p>
    <w:p w:rsidR="00B077BA" w:rsidRDefault="00B077BA" w:rsidP="007904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79049A" w:rsidRDefault="0079049A" w:rsidP="00790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Минеральные удобрения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(другое название —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неорганические соединения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содержащие необходимые для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растений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элементы питания.</w:t>
      </w:r>
    </w:p>
    <w:p w:rsidR="0079049A" w:rsidRDefault="0079049A" w:rsidP="0079049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Состав минеральных удобрений.</w:t>
      </w:r>
    </w:p>
    <w:p w:rsidR="0079049A" w:rsidRDefault="0079049A" w:rsidP="0079049A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своему химическому составу удобрения являются минеральными солями. Получают их в результате реакций синтеза на химических предприятиях. В состав солей включают питательные вещества, необходимые растениям. Минеральные удобрения различают по их составу:</w:t>
      </w:r>
    </w:p>
    <w:p w:rsidR="0079049A" w:rsidRDefault="0079049A" w:rsidP="0079049A">
      <w:pPr>
        <w:numPr>
          <w:ilvl w:val="0"/>
          <w:numId w:val="1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однокомпонентные;</w:t>
      </w:r>
    </w:p>
    <w:p w:rsidR="0079049A" w:rsidRDefault="0079049A" w:rsidP="0079049A">
      <w:pPr>
        <w:numPr>
          <w:ilvl w:val="0"/>
          <w:numId w:val="1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многокомпонентные;</w:t>
      </w:r>
    </w:p>
    <w:p w:rsidR="0079049A" w:rsidRDefault="0079049A" w:rsidP="0079049A">
      <w:pPr>
        <w:numPr>
          <w:ilvl w:val="0"/>
          <w:numId w:val="1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комплексные;</w:t>
      </w:r>
    </w:p>
    <w:p w:rsidR="0079049A" w:rsidRDefault="0079049A" w:rsidP="0079049A">
      <w:pPr>
        <w:numPr>
          <w:ilvl w:val="0"/>
          <w:numId w:val="1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специальные.</w:t>
      </w:r>
    </w:p>
    <w:p w:rsidR="0079049A" w:rsidRDefault="0079049A" w:rsidP="0079049A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Однокомпонентные минеральные удобрения для растений содержат только один питательный элемент: азот, калий или фосфор. Многокомпонентные минеральные удобрения содержат два и больше питательных элемента.</w:t>
      </w:r>
    </w:p>
    <w:p w:rsidR="0079049A" w:rsidRDefault="0079049A" w:rsidP="0079049A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Комплексные минеральные удобрения включают в свой состав все основные питательные элементы и микроэлементы.</w:t>
      </w:r>
    </w:p>
    <w:p w:rsidR="0079049A" w:rsidRDefault="0079049A" w:rsidP="0079049A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- это удобрения, в которые входят только полезные микроэлементы (например: железо, магний, цинк).</w:t>
      </w:r>
    </w:p>
    <w:p w:rsidR="0079049A" w:rsidRDefault="0079049A" w:rsidP="0079049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Минеральные удобрения</w:t>
      </w:r>
    </w:p>
    <w:p w:rsidR="0079049A" w:rsidRDefault="0079049A" w:rsidP="0079049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Сульфат аммония</w:t>
      </w: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582420" cy="1184910"/>
            <wp:effectExtent l="19050" t="0" r="0" b="0"/>
            <wp:docPr id="1" name="Рисунок 1" descr="hello_html_46088d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46088da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49A" w:rsidRPr="00B077BA" w:rsidRDefault="0079049A" w:rsidP="0079049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proofErr w:type="spellStart"/>
      <w:proofErr w:type="gramStart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Сульфа́т</w:t>
      </w:r>
      <w:proofErr w:type="spellEnd"/>
      <w:proofErr w:type="gramEnd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аммо́ния</w:t>
      </w:r>
      <w:proofErr w:type="spellEnd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(</w:t>
      </w:r>
      <w:r w:rsidRPr="00B077B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аммоний </w:t>
      </w:r>
      <w:proofErr w:type="spellStart"/>
      <w:r w:rsidRPr="00B077B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серноки́слый</w:t>
      </w:r>
      <w:proofErr w:type="spellEnd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 </w:t>
      </w:r>
      <w:hyperlink r:id="rId8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лат.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proofErr w:type="spellStart"/>
      <w:r w:rsidRPr="00B077B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ammonium</w:t>
      </w:r>
      <w:proofErr w:type="spellEnd"/>
      <w:r w:rsidRPr="00B077B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B077B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sulphate</w:t>
      </w:r>
      <w:proofErr w:type="spellEnd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), (</w:t>
      </w:r>
      <w:hyperlink r:id="rId9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NH</w:t>
        </w:r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vertAlign w:val="subscript"/>
            <w:lang w:eastAsia="ru-RU"/>
          </w:rPr>
          <w:t>4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bscript"/>
          <w:lang w:eastAsia="ru-RU"/>
        </w:rPr>
        <w:t>2</w:t>
      </w:r>
      <w:hyperlink r:id="rId10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SO</w:t>
        </w:r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vertAlign w:val="subscript"/>
            <w:lang w:eastAsia="ru-RU"/>
          </w:rPr>
          <w:t>4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— </w:t>
      </w:r>
      <w:hyperlink r:id="rId11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неорганическое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hyperlink r:id="rId12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 xml:space="preserve">бинарное </w:t>
        </w:r>
        <w:proofErr w:type="spellStart"/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соединение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hyperlink r:id="rId13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аммонийная</w:t>
        </w:r>
        <w:proofErr w:type="spellEnd"/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hyperlink r:id="rId14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соль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hyperlink r:id="rId15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серной кислоты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79049A" w:rsidRPr="00B077BA" w:rsidRDefault="0079049A" w:rsidP="0079049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Чистый сульфат аммония — бесцветные прозрачные </w:t>
      </w:r>
      <w:hyperlink r:id="rId16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кристаллы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в мелко измельченном виде — белый 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порошок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Запаха не имеет. Хорошо растворяется в воде.</w:t>
      </w:r>
    </w:p>
    <w:p w:rsidR="0079049A" w:rsidRPr="00B077BA" w:rsidRDefault="0079049A" w:rsidP="0079049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Сульфат аммония широко применяется как </w:t>
      </w:r>
      <w:proofErr w:type="spellStart"/>
      <w:r w:rsidR="00381AAC" w:rsidRPr="00B077BA">
        <w:rPr>
          <w:color w:val="0D0D0D" w:themeColor="text1" w:themeTint="F2"/>
        </w:rPr>
        <w:fldChar w:fldCharType="begin"/>
      </w:r>
      <w:r w:rsidR="00381AAC" w:rsidRPr="00B077BA">
        <w:rPr>
          <w:color w:val="0D0D0D" w:themeColor="text1" w:themeTint="F2"/>
        </w:rPr>
        <w:instrText>HYPERLINK "https://infourok.ru/go.html?href=http%3A%2F%2Fru.wikipedia.org%2Fwiki%2F%25D0%2590%25D0%25B7%25D0%25BE%25D1%2582"</w:instrText>
      </w:r>
      <w:r w:rsidR="00381AAC" w:rsidRPr="00B077BA">
        <w:rPr>
          <w:color w:val="0D0D0D" w:themeColor="text1" w:themeTint="F2"/>
        </w:rPr>
        <w:fldChar w:fldCharType="separate"/>
      </w:r>
      <w:r w:rsidRPr="00B077BA">
        <w:rPr>
          <w:rStyle w:val="a3"/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азотное</w:t>
      </w:r>
      <w:r w:rsidR="00381AAC" w:rsidRPr="00B077BA">
        <w:rPr>
          <w:color w:val="0D0D0D" w:themeColor="text1" w:themeTint="F2"/>
        </w:rPr>
        <w:fldChar w:fldCharType="end"/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hyperlink r:id="rId17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серное</w:t>
        </w:r>
        <w:proofErr w:type="spellEnd"/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hyperlink r:id="rId18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минеральное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hyperlink r:id="rId19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удобрение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в легкоусвояемой форме, не содержащей NO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perscript"/>
          <w:lang w:eastAsia="ru-RU"/>
        </w:rPr>
        <w:t>3-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-групп и не едкое, его можно применять в любое время года. Содержит 21 % азота и 24 % серы. Не подкисляет почву (нейтральное удобрение).</w:t>
      </w:r>
    </w:p>
    <w:p w:rsidR="0079049A" w:rsidRPr="00B077BA" w:rsidRDefault="0079049A" w:rsidP="0079049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Также используется в производстве </w:t>
      </w:r>
      <w:hyperlink r:id="rId20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вискозного волокна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79049A" w:rsidRPr="00B077BA" w:rsidRDefault="0079049A" w:rsidP="0079049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биохимии </w:t>
      </w:r>
      <w:proofErr w:type="spellStart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переосаждение</w:t>
      </w:r>
      <w:proofErr w:type="spellEnd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сульфатом аммония является общим методом очистки белков.</w:t>
      </w:r>
    </w:p>
    <w:p w:rsidR="0079049A" w:rsidRPr="00B077BA" w:rsidRDefault="0079049A" w:rsidP="0079049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 </w:t>
      </w:r>
      <w:hyperlink r:id="rId21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пищевой промышленности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proofErr w:type="gramStart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зарегистрирован</w:t>
      </w:r>
      <w:proofErr w:type="gramEnd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качестве </w:t>
      </w:r>
      <w:hyperlink r:id="rId22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пищевой добавки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hyperlink r:id="rId23" w:history="1">
        <w:r w:rsidRPr="00B077BA">
          <w:rPr>
            <w:rStyle w:val="a3"/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E517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79049A" w:rsidRPr="00B077BA" w:rsidRDefault="0079049A" w:rsidP="0079049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Сульфат аммония используется в технологии </w:t>
      </w:r>
      <w:hyperlink r:id="rId24" w:history="1">
        <w:r w:rsidRPr="00B077BA">
          <w:rPr>
            <w:rStyle w:val="a3"/>
            <w:rFonts w:ascii="Times New Roman" w:eastAsia="Times New Roman" w:hAnsi="Times New Roman" w:cs="Times New Roman"/>
            <w:i/>
            <w:iCs/>
            <w:color w:val="0D0D0D" w:themeColor="text1" w:themeTint="F2"/>
            <w:sz w:val="24"/>
            <w:szCs w:val="24"/>
            <w:lang w:eastAsia="ru-RU"/>
          </w:rPr>
          <w:t>хлорирования воды</w:t>
        </w:r>
      </w:hyperlink>
      <w:r w:rsidRPr="00B077B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 с </w:t>
      </w:r>
      <w:proofErr w:type="spellStart"/>
      <w:r w:rsidRPr="00B077B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аммонизацией</w:t>
      </w:r>
      <w:proofErr w:type="spellEnd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— его вводят в обрабатываемую воду за несколько секунд до хлора. С хлором он </w:t>
      </w:r>
      <w:proofErr w:type="spellStart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образует</w:t>
      </w:r>
      <w:hyperlink r:id="rId25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хлорамины</w:t>
        </w:r>
        <w:proofErr w:type="spellEnd"/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связывая свободный хлор, благодаря чему значительно сокращается 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образование </w:t>
      </w:r>
      <w:proofErr w:type="spellStart"/>
      <w:r w:rsidR="00381AAC" w:rsidRPr="00B077BA">
        <w:rPr>
          <w:color w:val="0D0D0D" w:themeColor="text1" w:themeTint="F2"/>
        </w:rPr>
        <w:fldChar w:fldCharType="begin"/>
      </w:r>
      <w:r w:rsidR="00381AAC" w:rsidRPr="00B077BA">
        <w:rPr>
          <w:color w:val="0D0D0D" w:themeColor="text1" w:themeTint="F2"/>
        </w:rPr>
        <w:instrText>HYPERLINK "https://infourok.ru/go.html?href=http%3A%2F%2Fru.wikipedia.org%2Fwiki%2F%25D0%25A5%25D0%25BB%25D0%25BE%25D1%2580%25D0%25BE%25D1%2580%25D0%25B3%25D0%25B0%25D0%25BD%25D0%25B8%25D1%2587%25D0%25B5%25D1%2581%25D0%25BA%25D0%25B8%25D0%25B5_%25D1%2581%25D0%25BE%25D0%25B5%25D0%25B4%25D0%25B8%25D0%25BD%25D0%25B5%25D0%25BD%25D0%25B8%25D1%258F"</w:instrText>
      </w:r>
      <w:r w:rsidR="00381AAC" w:rsidRPr="00B077BA">
        <w:rPr>
          <w:color w:val="0D0D0D" w:themeColor="text1" w:themeTint="F2"/>
        </w:rPr>
        <w:fldChar w:fldCharType="separate"/>
      </w:r>
      <w:r w:rsidRPr="00B077BA">
        <w:rPr>
          <w:rStyle w:val="a3"/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хлорорганики</w:t>
      </w:r>
      <w:proofErr w:type="spellEnd"/>
      <w:r w:rsidR="00381AAC" w:rsidRPr="00B077BA">
        <w:rPr>
          <w:color w:val="0D0D0D" w:themeColor="text1" w:themeTint="F2"/>
        </w:rPr>
        <w:fldChar w:fldCharType="end"/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proofErr w:type="gramStart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вредной</w:t>
      </w:r>
      <w:proofErr w:type="gramEnd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для организма человека, сокращается расход хлора, уменьшается коррозия труб </w:t>
      </w:r>
      <w:hyperlink r:id="rId26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водопровода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79049A" w:rsidRPr="00B077BA" w:rsidRDefault="0079049A" w:rsidP="0079049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Кроме того находит применение при получении марганца электролизом.</w:t>
      </w:r>
    </w:p>
    <w:p w:rsidR="0079049A" w:rsidRPr="00B077BA" w:rsidRDefault="0079049A" w:rsidP="0079049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Сульфат аммония признаётся безопасным для человека и используется в качестве пищевой добавки в России, Украине и странах ЕС. Сульфат аммония используется в качестве заменителя соли и носит название пищевой добавки Е517. В пищевой индустрии добавка сульфат аммония выступает в роли </w:t>
      </w:r>
      <w:proofErr w:type="spellStart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улучшителя</w:t>
      </w:r>
      <w:proofErr w:type="spellEnd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качества муки и хлебобулочных изделий, увеличивая также их объем, является питанием для дрожжевых культур, применяется как стабилизатор и эмульгатор.</w:t>
      </w:r>
    </w:p>
    <w:p w:rsidR="0079049A" w:rsidRPr="00B077BA" w:rsidRDefault="0079049A" w:rsidP="00790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 w:rsidRPr="00B077BA"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  <w:br/>
      </w:r>
    </w:p>
    <w:p w:rsidR="0079049A" w:rsidRPr="00B077BA" w:rsidRDefault="0079049A" w:rsidP="00790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 w:rsidRPr="00B077BA"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  <w:br/>
      </w:r>
    </w:p>
    <w:p w:rsidR="0079049A" w:rsidRPr="00B077BA" w:rsidRDefault="0079049A" w:rsidP="00790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 w:rsidRPr="00B077B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  <w:lang w:eastAsia="ru-RU"/>
        </w:rPr>
        <w:t>Аммиачная селитра</w:t>
      </w:r>
      <w:r w:rsidRPr="00B077BA">
        <w:rPr>
          <w:rFonts w:ascii="Arial" w:eastAsia="Times New Roman" w:hAnsi="Arial" w:cs="Arial"/>
          <w:noProof/>
          <w:color w:val="0D0D0D" w:themeColor="text1" w:themeTint="F2"/>
          <w:sz w:val="14"/>
          <w:szCs w:val="14"/>
          <w:lang w:eastAsia="ru-RU"/>
        </w:rPr>
        <w:drawing>
          <wp:inline distT="0" distB="0" distL="0" distR="0">
            <wp:extent cx="1471295" cy="1169035"/>
            <wp:effectExtent l="19050" t="0" r="0" b="0"/>
            <wp:docPr id="2" name="Рисунок 2" descr="hello_html_m112ae2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m112ae2a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49A" w:rsidRPr="00B077BA" w:rsidRDefault="0079049A" w:rsidP="00790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proofErr w:type="spellStart"/>
      <w:proofErr w:type="gramStart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Нитра́т</w:t>
      </w:r>
      <w:proofErr w:type="spellEnd"/>
      <w:proofErr w:type="gramEnd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аммо́ния</w:t>
      </w:r>
      <w:proofErr w:type="spellEnd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(аммонийная (аммиачная) </w:t>
      </w:r>
      <w:hyperlink r:id="rId28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селитра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 — химическое соединение </w:t>
      </w:r>
      <w:hyperlink r:id="rId29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NH</w:t>
        </w:r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vertAlign w:val="subscript"/>
            <w:lang w:eastAsia="ru-RU"/>
          </w:rPr>
          <w:t>4</w:t>
        </w:r>
      </w:hyperlink>
      <w:hyperlink r:id="rId30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NO</w:t>
        </w:r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vertAlign w:val="subscript"/>
            <w:lang w:eastAsia="ru-RU"/>
          </w:rPr>
          <w:t>3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соль </w:t>
      </w:r>
      <w:hyperlink r:id="rId31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азотной кислоты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Впервые получена </w:t>
      </w:r>
      <w:proofErr w:type="spellStart"/>
      <w:r w:rsidR="00381AAC" w:rsidRPr="00B077BA">
        <w:rPr>
          <w:color w:val="0D0D0D" w:themeColor="text1" w:themeTint="F2"/>
        </w:rPr>
        <w:fldChar w:fldCharType="begin"/>
      </w:r>
      <w:r w:rsidR="00381AAC" w:rsidRPr="00B077BA">
        <w:rPr>
          <w:color w:val="0D0D0D" w:themeColor="text1" w:themeTint="F2"/>
        </w:rPr>
        <w:instrText>HYPERLINK "https://infourok.ru/go.html?href=http%3A%2F%2Fru.wikipedia.org%2Fwiki%2F%25D0%2593%25D0%25BB%25D0%25B0%25D1%2583%25D0%25B1%25D0%25B5%25D1%2580%2C_%25D0%2598%25D0%25BE%25D0%25B3%25D0%25B0%25D0%25BD%25D0%25BD_%25D0%25A0%25D1%2583%25D0%25B4%25D0%25BE%25D0%25BB%25D1%258C%25D1%2584"</w:instrText>
      </w:r>
      <w:r w:rsidR="00381AAC" w:rsidRPr="00B077BA">
        <w:rPr>
          <w:color w:val="0D0D0D" w:themeColor="text1" w:themeTint="F2"/>
        </w:rPr>
        <w:fldChar w:fldCharType="separate"/>
      </w:r>
      <w:r w:rsidRPr="00B077BA">
        <w:rPr>
          <w:rStyle w:val="a3"/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Глаубером</w:t>
      </w:r>
      <w:proofErr w:type="spellEnd"/>
      <w:r w:rsidR="00381AAC" w:rsidRPr="00B077BA">
        <w:rPr>
          <w:color w:val="0D0D0D" w:themeColor="text1" w:themeTint="F2"/>
        </w:rPr>
        <w:fldChar w:fldCharType="end"/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в </w:t>
      </w:r>
      <w:hyperlink r:id="rId32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1659 году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79049A" w:rsidRPr="00B077BA" w:rsidRDefault="0079049A" w:rsidP="00790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Кристаллическое вещество белого цвета. Хорошо растворяется в воде. Соль гигроскопична, поэтому удобрение производят в гранулированном виде (диаметр гранул 1-3 мм) и хранят в сухом помещении в пятислойных бумажных мешках.</w:t>
      </w:r>
    </w:p>
    <w:p w:rsidR="0079049A" w:rsidRPr="00B077BA" w:rsidRDefault="0079049A" w:rsidP="0079049A">
      <w:pPr>
        <w:shd w:val="clear" w:color="auto" w:fill="FFFFFF"/>
        <w:spacing w:after="0" w:line="173" w:lineRule="atLeast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proofErr w:type="spellStart"/>
      <w:proofErr w:type="gramStart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Бо́льшая</w:t>
      </w:r>
      <w:proofErr w:type="spellEnd"/>
      <w:proofErr w:type="gramEnd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часть нитрата аммония используется либо непосредственно как хорошее </w:t>
      </w:r>
      <w:hyperlink r:id="rId33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азотное удобрение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либо как полупродукт для получения прочих удобрений. Для предотвращения создания взрывчатых веществ на основе нитрата аммония в удобрения, доступные в широкой продаже, добавляют компоненты, снижающие взрывоопасность и детонационные свойства чистого нитрата аммония, такие как мел (</w:t>
      </w:r>
      <w:hyperlink r:id="rId34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карбонат кальция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). Аммиачную селитру вносят в качестве основного удобрения, в рядки при посеве, для подкормок. Очень эффективно ее применение весной на озимых.</w:t>
      </w:r>
    </w:p>
    <w:p w:rsidR="0079049A" w:rsidRPr="00B077BA" w:rsidRDefault="0079049A" w:rsidP="0079049A">
      <w:pPr>
        <w:shd w:val="clear" w:color="auto" w:fill="FFFFFF"/>
        <w:spacing w:after="0" w:line="173" w:lineRule="atLeast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Аммиачную селитру можно вносить, рассыпая ее по поверхности, затем следует обильно полить. Можно также вносить и в растворенном виде, но полив обязателен и в этом случае. Нельзя смешивать с торфом, опилками, соломой и др. органическими материалами, так как может быть самовозгорание. Аммиачную селитру нельзя смешивать также с простым суперфосфатом, с известью, доломитом, мелом, навозом. </w:t>
      </w:r>
    </w:p>
    <w:p w:rsidR="0079049A" w:rsidRPr="00B077BA" w:rsidRDefault="0079049A" w:rsidP="0079049A">
      <w:pPr>
        <w:shd w:val="clear" w:color="auto" w:fill="FFFFFF"/>
        <w:spacing w:after="0" w:line="173" w:lineRule="atLeast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 w:rsidRPr="00B077B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Запрещено аммиачную селитру вносить под огурцы, кабачки, патиссоны и тыкву, так как способствует накоплению нитратов!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79049A" w:rsidRPr="00B077BA" w:rsidRDefault="0079049A" w:rsidP="00790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 w:rsidRPr="00B077B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  <w:lang w:eastAsia="ru-RU"/>
        </w:rPr>
        <w:t>Мочевина</w:t>
      </w:r>
    </w:p>
    <w:p w:rsidR="0079049A" w:rsidRPr="00B077BA" w:rsidRDefault="0079049A" w:rsidP="00790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proofErr w:type="spellStart"/>
      <w:proofErr w:type="gramStart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Мочеви́на</w:t>
      </w:r>
      <w:proofErr w:type="spellEnd"/>
      <w:proofErr w:type="gramEnd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(</w:t>
      </w:r>
      <w:r w:rsidRPr="00B077B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карбамид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 — химическое соединение, </w:t>
      </w:r>
      <w:proofErr w:type="spellStart"/>
      <w:r w:rsidR="00381AAC" w:rsidRPr="00B077BA">
        <w:rPr>
          <w:color w:val="0D0D0D" w:themeColor="text1" w:themeTint="F2"/>
        </w:rPr>
        <w:fldChar w:fldCharType="begin"/>
      </w:r>
      <w:r w:rsidR="00381AAC" w:rsidRPr="00B077BA">
        <w:rPr>
          <w:color w:val="0D0D0D" w:themeColor="text1" w:themeTint="F2"/>
        </w:rPr>
        <w:instrText>HYPERLINK "https://infourok.ru/go.html?href=http%3A%2F%2Fru.wikipedia.org%2Fwiki%2F%25D0%2590%25D0%25BC%25D0%25B8%25D0%25B4%25D1%258B"</w:instrText>
      </w:r>
      <w:r w:rsidR="00381AAC" w:rsidRPr="00B077BA">
        <w:rPr>
          <w:color w:val="0D0D0D" w:themeColor="text1" w:themeTint="F2"/>
        </w:rPr>
        <w:fldChar w:fldCharType="separate"/>
      </w:r>
      <w:r w:rsidRPr="00B077BA">
        <w:rPr>
          <w:rStyle w:val="a3"/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диамид</w:t>
      </w:r>
      <w:proofErr w:type="spellEnd"/>
      <w:r w:rsidR="00381AAC" w:rsidRPr="00B077BA">
        <w:rPr>
          <w:color w:val="0D0D0D" w:themeColor="text1" w:themeTint="F2"/>
        </w:rPr>
        <w:fldChar w:fldCharType="end"/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hyperlink r:id="rId35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угольной кислоты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Белые кристаллы, растворимые в полярных растворителях (</w:t>
      </w:r>
      <w:hyperlink r:id="rId36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воде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 </w:t>
      </w:r>
      <w:hyperlink r:id="rId37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этаноле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жидком </w:t>
      </w:r>
      <w:hyperlink r:id="rId38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аммиаке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). </w:t>
      </w:r>
      <w:r w:rsidRPr="00B077BA">
        <w:rPr>
          <w:rFonts w:ascii="Arial" w:eastAsia="Times New Roman" w:hAnsi="Arial" w:cs="Arial"/>
          <w:noProof/>
          <w:color w:val="0D0D0D" w:themeColor="text1" w:themeTint="F2"/>
          <w:sz w:val="14"/>
          <w:szCs w:val="14"/>
          <w:lang w:eastAsia="ru-RU"/>
        </w:rPr>
        <w:drawing>
          <wp:inline distT="0" distB="0" distL="0" distR="0">
            <wp:extent cx="1503045" cy="1144905"/>
            <wp:effectExtent l="19050" t="0" r="1905" b="0"/>
            <wp:docPr id="3" name="Рисунок 3" descr="hello_html_3fdead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3fdead9b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49A" w:rsidRPr="00B077BA" w:rsidRDefault="0079049A" w:rsidP="0079049A">
      <w:pPr>
        <w:shd w:val="clear" w:color="auto" w:fill="FFFFFF"/>
        <w:spacing w:after="0" w:line="173" w:lineRule="atLeast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Мочевина является конечным продуктом </w:t>
      </w:r>
      <w:hyperlink r:id="rId40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метаболизма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белка у </w:t>
      </w:r>
      <w:hyperlink r:id="rId41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млекопитающих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и некоторых </w:t>
      </w:r>
      <w:hyperlink r:id="rId42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рыб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79049A" w:rsidRPr="00B077BA" w:rsidRDefault="0079049A" w:rsidP="0079049A">
      <w:pPr>
        <w:shd w:val="clear" w:color="auto" w:fill="FFFFFF"/>
        <w:spacing w:after="0" w:line="173" w:lineRule="atLeast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Производные </w:t>
      </w:r>
      <w:proofErr w:type="spellStart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нитрозомочевин</w:t>
      </w:r>
      <w:proofErr w:type="spellEnd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находят применение в фармакологии в качестве противоопухолевых препаратов.</w:t>
      </w:r>
    </w:p>
    <w:p w:rsidR="0079049A" w:rsidRPr="00B077BA" w:rsidRDefault="0079049A" w:rsidP="0079049A">
      <w:pPr>
        <w:shd w:val="clear" w:color="auto" w:fill="FFFFFF"/>
        <w:spacing w:after="0" w:line="173" w:lineRule="atLeast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Анализ на мочевину входит в </w:t>
      </w:r>
      <w:hyperlink r:id="rId43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Биохимический анализ крови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Нормы:</w:t>
      </w:r>
    </w:p>
    <w:p w:rsidR="0079049A" w:rsidRPr="00B077BA" w:rsidRDefault="0079049A" w:rsidP="0079049A">
      <w:pPr>
        <w:numPr>
          <w:ilvl w:val="0"/>
          <w:numId w:val="2"/>
        </w:numPr>
        <w:shd w:val="clear" w:color="auto" w:fill="FFFFFF"/>
        <w:spacing w:after="0" w:line="173" w:lineRule="atLeast"/>
        <w:ind w:left="0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дети до 14 лет — 1,8—6,4 </w:t>
      </w:r>
      <w:proofErr w:type="spellStart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ммоль</w:t>
      </w:r>
      <w:proofErr w:type="spellEnd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/л</w:t>
      </w:r>
    </w:p>
    <w:p w:rsidR="0079049A" w:rsidRPr="00B077BA" w:rsidRDefault="0079049A" w:rsidP="0079049A">
      <w:pPr>
        <w:numPr>
          <w:ilvl w:val="0"/>
          <w:numId w:val="2"/>
        </w:numPr>
        <w:shd w:val="clear" w:color="auto" w:fill="FFFFFF"/>
        <w:spacing w:after="0" w:line="173" w:lineRule="atLeast"/>
        <w:ind w:left="0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взрослые до 60 лет — 2,5—6,4 </w:t>
      </w:r>
      <w:proofErr w:type="spellStart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ммоль</w:t>
      </w:r>
      <w:proofErr w:type="spellEnd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/л</w:t>
      </w:r>
    </w:p>
    <w:p w:rsidR="0079049A" w:rsidRPr="00B077BA" w:rsidRDefault="0079049A" w:rsidP="0079049A">
      <w:pPr>
        <w:numPr>
          <w:ilvl w:val="0"/>
          <w:numId w:val="2"/>
        </w:numPr>
        <w:shd w:val="clear" w:color="auto" w:fill="FFFFFF"/>
        <w:spacing w:after="0" w:line="173" w:lineRule="atLeast"/>
        <w:ind w:left="0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взрослые старше 60 лет — 2,9—7,5 </w:t>
      </w:r>
      <w:proofErr w:type="spellStart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ммоль</w:t>
      </w:r>
      <w:proofErr w:type="spellEnd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/л</w:t>
      </w:r>
    </w:p>
    <w:p w:rsidR="0079049A" w:rsidRPr="00B077BA" w:rsidRDefault="0079049A" w:rsidP="00790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Мочевина является крупнотоннажным продуктом, используемым, в основном, как азотное </w:t>
      </w:r>
      <w:hyperlink r:id="rId44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удобрение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(содержание </w:t>
      </w:r>
      <w:hyperlink r:id="rId45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азота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46 %) и выпускается, в этом качестве, в устойчивом к слёживанию гранулированном виде. Применяется на всех видах почв. Пригодно для основного внесения в почву и подкормок сельскохозяйственных культур. Может применяться в условиях защищенного грунта. 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На почвах, испытывающих переувлажнение, при орошении мочевина предпочтительнее аммиачной селитры, так как азот мочевины лучше закрепляется почвой и меньше вымывается с осадками. Ее используют как основное удобрение и </w:t>
      </w:r>
      <w:proofErr w:type="gramStart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подкормки с незамедлительной заделкой в почву для предотвращения потерь в виде</w:t>
      </w:r>
      <w:proofErr w:type="gramEnd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газообразного аммиака. </w:t>
      </w:r>
    </w:p>
    <w:p w:rsidR="0079049A" w:rsidRPr="00B077BA" w:rsidRDefault="0079049A" w:rsidP="00790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 w:rsidRPr="00B077B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Нельзя смешивать мочевину с простым </w:t>
      </w:r>
      <w:hyperlink r:id="rId46" w:history="1">
        <w:r w:rsidRPr="00B077BA">
          <w:rPr>
            <w:rStyle w:val="a3"/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суперфосфатом</w:t>
        </w:r>
      </w:hyperlink>
      <w:r w:rsidRPr="00B077B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, известью, </w:t>
      </w:r>
      <w:hyperlink r:id="rId47" w:history="1">
        <w:r w:rsidRPr="00B077BA">
          <w:rPr>
            <w:rStyle w:val="a3"/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>доломитом</w:t>
        </w:r>
      </w:hyperlink>
      <w:r w:rsidRPr="00B077B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, мелом.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79049A" w:rsidRPr="00B077BA" w:rsidRDefault="0079049A" w:rsidP="00790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Помимо того, что мочевина может быть использована как удобрение, ее также активно применяют как средство борьбы с вредителями, как средство для защиты растений от болезней.</w:t>
      </w:r>
    </w:p>
    <w:p w:rsidR="0079049A" w:rsidRPr="00B077BA" w:rsidRDefault="0079049A" w:rsidP="00790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Мочевина также применяется для очистки </w:t>
      </w:r>
      <w:hyperlink r:id="rId48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дымовых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газов тепловых электростанций, </w:t>
      </w:r>
      <w:hyperlink r:id="rId49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котельных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 </w:t>
      </w:r>
      <w:hyperlink r:id="rId50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мусоросжигательных заводов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 </w:t>
      </w:r>
      <w:hyperlink r:id="rId51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двигателей внутреннего сгорания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и т. п. от </w:t>
      </w:r>
      <w:hyperlink r:id="rId52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оксидов азота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Карбамид зарегистрирован в качестве </w:t>
      </w:r>
      <w:hyperlink r:id="rId53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пищевой добавки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B077B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E927b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Используется, в частности, в производстве </w:t>
      </w:r>
      <w:hyperlink r:id="rId54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жевательной резинки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79049A" w:rsidRPr="00B077BA" w:rsidRDefault="0079049A" w:rsidP="00790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 w:rsidRPr="00B077B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  <w:lang w:eastAsia="ru-RU"/>
        </w:rPr>
        <w:t>Двойной суперфосфат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</w:t>
      </w:r>
      <w:r w:rsidRPr="00B077BA">
        <w:rPr>
          <w:rFonts w:ascii="Arial" w:eastAsia="Times New Roman" w:hAnsi="Arial" w:cs="Arial"/>
          <w:noProof/>
          <w:color w:val="0D0D0D" w:themeColor="text1" w:themeTint="F2"/>
          <w:sz w:val="14"/>
          <w:szCs w:val="14"/>
          <w:lang w:eastAsia="ru-RU"/>
        </w:rPr>
        <w:drawing>
          <wp:inline distT="0" distB="0" distL="0" distR="0">
            <wp:extent cx="1503045" cy="1144905"/>
            <wp:effectExtent l="19050" t="0" r="1905" b="0"/>
            <wp:docPr id="4" name="Рисунок 4" descr="hello_html_5e4e6a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5e4e6a24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49A" w:rsidRPr="00B077BA" w:rsidRDefault="0079049A" w:rsidP="00790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Двойной суперфосфат — концентрированное </w:t>
      </w:r>
      <w:hyperlink r:id="rId56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фосфорное удобрение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Основной фосфорсодержащий компонент — моногидрат </w:t>
      </w:r>
      <w:proofErr w:type="spellStart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дигидроортофосфата</w:t>
      </w:r>
      <w:proofErr w:type="spellEnd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кальция </w:t>
      </w:r>
      <w:proofErr w:type="spellStart"/>
      <w:r w:rsidR="00381AAC" w:rsidRPr="00B077BA">
        <w:rPr>
          <w:color w:val="0D0D0D" w:themeColor="text1" w:themeTint="F2"/>
        </w:rPr>
        <w:fldChar w:fldCharType="begin"/>
      </w:r>
      <w:r w:rsidR="00381AAC" w:rsidRPr="00B077BA">
        <w:rPr>
          <w:color w:val="0D0D0D" w:themeColor="text1" w:themeTint="F2"/>
        </w:rPr>
        <w:instrText>HYPERLINK "https://infourok.ru/go.html?href=http%3A%2F%2Fru.wikipedia.org%2Fwiki%2F%25D0%259A%25D0%25B0%25D0%25BB%25D1%258C%25D1%2586%25D0%25B8%25D0%25B9"</w:instrText>
      </w:r>
      <w:r w:rsidR="00381AAC" w:rsidRPr="00B077BA">
        <w:rPr>
          <w:color w:val="0D0D0D" w:themeColor="text1" w:themeTint="F2"/>
        </w:rPr>
        <w:fldChar w:fldCharType="separate"/>
      </w:r>
      <w:r w:rsidRPr="00B077BA">
        <w:rPr>
          <w:rStyle w:val="a3"/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Ca</w:t>
      </w:r>
      <w:proofErr w:type="spellEnd"/>
      <w:r w:rsidR="00381AAC" w:rsidRPr="00B077BA">
        <w:rPr>
          <w:color w:val="0D0D0D" w:themeColor="text1" w:themeTint="F2"/>
        </w:rPr>
        <w:fldChar w:fldCharType="end"/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</w:t>
      </w:r>
      <w:hyperlink r:id="rId57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H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bscript"/>
          <w:lang w:eastAsia="ru-RU"/>
        </w:rPr>
        <w:t>2</w:t>
      </w:r>
      <w:hyperlink r:id="rId58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P</w:t>
        </w:r>
      </w:hyperlink>
      <w:hyperlink r:id="rId59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O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bscript"/>
          <w:lang w:eastAsia="ru-RU"/>
        </w:rPr>
        <w:t>4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bscript"/>
          <w:lang w:eastAsia="ru-RU"/>
        </w:rPr>
        <w:t>2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•H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vertAlign w:val="subscript"/>
          <w:lang w:eastAsia="ru-RU"/>
        </w:rPr>
        <w:t>2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O. Обычно содержит также другие фосфаты кальция и магния.</w:t>
      </w:r>
    </w:p>
    <w:p w:rsidR="0079049A" w:rsidRPr="00B077BA" w:rsidRDefault="0079049A" w:rsidP="00790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Суперфосфат двойной – </w:t>
      </w:r>
      <w:proofErr w:type="spellStart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водорастворимый</w:t>
      </w:r>
      <w:proofErr w:type="spellEnd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фосфат. Отличается от простого суперфосфата повышенной концентрацией фосфора – до 45 % и выше. Это наиболее распространенное фосфорное удобрение и у нас в России, и за рубежом. 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Применяется в основном внесении с осени или рано весной (в рядки и лунки при посеве и посадке), реже – в подкормках, как и </w:t>
      </w:r>
      <w:hyperlink r:id="rId60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обычный суперфосфат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но дозу уменьшают в 2 раза. Лучше растворяется в теплой воде, оставляет осадок. Для лучшего усвоения растениями удобрение смешивают с известью, перегноем или компостом.</w:t>
      </w:r>
      <w:r w:rsidRPr="00B077B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Нельзя смешивать суперфосфат двойной гранулированный с известью, доломитом, мелом.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B077B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Часто Суперфосфат двойной используют для </w:t>
      </w:r>
      <w:proofErr w:type="spellStart"/>
      <w:r w:rsidRPr="00B077B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припосевного</w:t>
      </w:r>
      <w:proofErr w:type="spellEnd"/>
      <w:r w:rsidRPr="00B077B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внесения в рядки и борозды, при этом семена с удобрением соприкасаться не должны.</w:t>
      </w:r>
    </w:p>
    <w:p w:rsidR="0079049A" w:rsidRPr="00B077BA" w:rsidRDefault="0079049A" w:rsidP="0079049A">
      <w:pPr>
        <w:shd w:val="clear" w:color="auto" w:fill="FFFFFF"/>
        <w:spacing w:after="0" w:line="173" w:lineRule="atLeast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proofErr w:type="spellStart"/>
      <w:r w:rsidRPr="00B077B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  <w:lang w:eastAsia="ru-RU"/>
        </w:rPr>
        <w:lastRenderedPageBreak/>
        <w:t>Хлори́д</w:t>
      </w:r>
      <w:proofErr w:type="spellEnd"/>
      <w:r w:rsidRPr="00B077B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proofErr w:type="spellStart"/>
      <w:r w:rsidRPr="00B077B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  <w:lang w:eastAsia="ru-RU"/>
        </w:rPr>
        <w:t>ка́лия</w:t>
      </w:r>
      <w:proofErr w:type="spellEnd"/>
      <w:proofErr w:type="gramStart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 </w:t>
      </w:r>
      <w:r w:rsidRPr="00B077B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  <w:lang w:eastAsia="ru-RU"/>
        </w:rPr>
        <w:t>.</w:t>
      </w:r>
      <w:proofErr w:type="gramEnd"/>
      <w:r w:rsidRPr="00B077B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  <w:lang w:eastAsia="ru-RU"/>
        </w:rPr>
        <w:t> </w:t>
      </w:r>
      <w:r w:rsidRPr="00B077B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Хлористый калий 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(Калия хлорид) -калийное удобрение, природного происхождения, производится из калийных руд. Формула </w:t>
      </w:r>
      <w:proofErr w:type="spellStart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KCl</w:t>
      </w:r>
      <w:proofErr w:type="spellEnd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 </w:t>
      </w:r>
      <w:hyperlink r:id="rId61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калиевая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hyperlink r:id="rId62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соль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hyperlink r:id="rId63" w:history="1">
        <w:r w:rsidRPr="00B077B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соляной кислоты</w:t>
        </w:r>
      </w:hyperlink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Pr="00B077BA">
        <w:rPr>
          <w:rFonts w:ascii="Arial" w:eastAsia="Times New Roman" w:hAnsi="Arial" w:cs="Arial"/>
          <w:noProof/>
          <w:color w:val="0D0D0D" w:themeColor="text1" w:themeTint="F2"/>
          <w:sz w:val="14"/>
          <w:szCs w:val="14"/>
          <w:lang w:eastAsia="ru-RU"/>
        </w:rPr>
        <w:drawing>
          <wp:inline distT="0" distB="0" distL="0" distR="0">
            <wp:extent cx="1582420" cy="1033780"/>
            <wp:effectExtent l="19050" t="0" r="0" b="0"/>
            <wp:docPr id="5" name="Рисунок 5" descr="hello_html_m19c5c7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m19c5c79c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49A" w:rsidRPr="00B077BA" w:rsidRDefault="0079049A" w:rsidP="0079049A">
      <w:pPr>
        <w:shd w:val="clear" w:color="auto" w:fill="FFFFFF"/>
        <w:spacing w:after="0" w:line="173" w:lineRule="atLeast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Это мелкокристаллический порошок </w:t>
      </w:r>
      <w:proofErr w:type="spellStart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розового</w:t>
      </w:r>
      <w:proofErr w:type="spellEnd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или белого цвета с сероватым оттенком.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B077B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Действие хлористого калия на растения: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- повышает устойчивость растений к заморозкам, засухе, болезням и насекомым-вредителям, увеличивает урожайность, 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- улучшает качество товарной продукции и обеспечивает возможность длительного хранения, 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- понижает концентрацию нитратов в растениях</w:t>
      </w:r>
      <w:proofErr w:type="gramStart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proofErr w:type="gramEnd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- </w:t>
      </w:r>
      <w:proofErr w:type="gramStart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</w:t>
      </w:r>
      <w:proofErr w:type="gramEnd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меньшает поступление </w:t>
      </w:r>
      <w:proofErr w:type="spellStart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радионуклеидов</w:t>
      </w:r>
      <w:proofErr w:type="spellEnd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растения 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- способствует формированию клубеньков на корнях бобовых. 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Все удобрения, содержащие хлор, лучше всего вносить в почву задолго до посева - осенью под перекопку. Хлор вымывается осадками, а калий хорошо поглощается почвой. На почвах с достаточным запасом влаги калийные удобрения можно вносить и рано весной под обработку почвы, а также в виде подкормок. Средняя норма внесения хлористого калия под осеннюю обработку для овощных культур 100—200 г на 10 кв. м (или 15-20 г на 1 кв.м.), при подкормках рано весной 25—35 г на 10 кв. м. При повторной подкормке более взрослых растений дозу увеличивают вдвое. Норма внесения калийных солей в полтора-два раза больше, чем хлористого калия. Смешивать эти удобрения можно со всеми азотными, фосфорными и другими удобрениями, но незадолго до внесения в почву. Под картофель и помидоры удобрения с содержанием хлора вносить не рекомендуется. 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B077B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Хлористый калий нельзя смешивать с известью, доломитом, мелом.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Меры предосторожности при работе с Хлористым калием: 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Класс опасности: 3. При работе с ним необходимо использовать респираторы и защитные очки. В воздушной среде токсичных соединений не образует, </w:t>
      </w:r>
      <w:proofErr w:type="gramStart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безвреден</w:t>
      </w:r>
      <w:proofErr w:type="gramEnd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при попадании на кожу. 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Калий хлористый </w:t>
      </w:r>
      <w:proofErr w:type="spellStart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пожар</w:t>
      </w:r>
      <w:proofErr w:type="gramStart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</w:t>
      </w:r>
      <w:proofErr w:type="spellEnd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proofErr w:type="gramEnd"/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взрывобезопасен, однако требует осторожности в применении, так как относится к веществам третьего класса опасности. Перевозка и хранение рекомендуется в полиэтиленовых пакетах и специальных контейнерах без доступа влаги.</w:t>
      </w:r>
      <w:r w:rsidRPr="00B077BA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B077BA">
        <w:rPr>
          <w:rFonts w:ascii="Arial" w:eastAsia="Times New Roman" w:hAnsi="Arial" w:cs="Arial"/>
          <w:noProof/>
          <w:color w:val="0D0D0D" w:themeColor="text1" w:themeTint="F2"/>
          <w:sz w:val="14"/>
          <w:szCs w:val="14"/>
          <w:lang w:eastAsia="ru-RU"/>
        </w:rPr>
        <w:drawing>
          <wp:inline distT="0" distB="0" distL="0" distR="0">
            <wp:extent cx="1271905" cy="1288415"/>
            <wp:effectExtent l="19050" t="0" r="4445" b="0"/>
            <wp:docPr id="6" name="Рисунок 6" descr="hello_html_64eb5d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64eb5d57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49A" w:rsidRPr="00B077BA" w:rsidRDefault="0079049A" w:rsidP="0079049A">
      <w:pPr>
        <w:shd w:val="clear" w:color="auto" w:fill="FFFFFF"/>
        <w:spacing w:after="0" w:line="173" w:lineRule="atLeast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 w:rsidRPr="00B077BA"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  <w:br/>
      </w:r>
    </w:p>
    <w:p w:rsidR="0079049A" w:rsidRDefault="0079049A" w:rsidP="00790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u w:val="single"/>
          <w:lang w:eastAsia="ru-RU"/>
        </w:rPr>
      </w:pPr>
      <w:r w:rsidRPr="00B077BA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u w:val="single"/>
          <w:lang w:eastAsia="ru-RU"/>
        </w:rPr>
        <w:t>Безопасные условия труда при выполнении задания:</w:t>
      </w:r>
    </w:p>
    <w:p w:rsidR="00B077BA" w:rsidRPr="00B077BA" w:rsidRDefault="00B077BA" w:rsidP="007904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sz w:val="14"/>
          <w:szCs w:val="14"/>
          <w:lang w:eastAsia="ru-RU"/>
        </w:rPr>
      </w:pPr>
    </w:p>
    <w:p w:rsidR="0079049A" w:rsidRPr="00B077BA" w:rsidRDefault="0079049A" w:rsidP="0079049A">
      <w:pPr>
        <w:numPr>
          <w:ilvl w:val="0"/>
          <w:numId w:val="3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 w:rsidRPr="00B077BA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Помните, что минеральные удобрения относятся к классу опасных веществ!</w:t>
      </w:r>
    </w:p>
    <w:p w:rsidR="0079049A" w:rsidRPr="00B077BA" w:rsidRDefault="0079049A" w:rsidP="0079049A">
      <w:pPr>
        <w:numPr>
          <w:ilvl w:val="0"/>
          <w:numId w:val="3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 w:rsidRPr="00B077BA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Работать с образцами удобрений с осторожностью: не употреблять в пищу, не вдыхать, не сыпать на открытую кожу рук. Беречь глаза!</w:t>
      </w:r>
    </w:p>
    <w:p w:rsidR="0079049A" w:rsidRPr="00B077BA" w:rsidRDefault="0079049A" w:rsidP="0079049A">
      <w:pPr>
        <w:numPr>
          <w:ilvl w:val="0"/>
          <w:numId w:val="3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 w:rsidRPr="00B077BA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lastRenderedPageBreak/>
        <w:t>Все манипуляции с образцами минеральных удобрений, их водными растворами, кислотами и щелочами проводить только под руководством преподавателя.</w:t>
      </w:r>
    </w:p>
    <w:p w:rsidR="0079049A" w:rsidRPr="00877E88" w:rsidRDefault="0079049A" w:rsidP="00877E88">
      <w:pPr>
        <w:numPr>
          <w:ilvl w:val="0"/>
          <w:numId w:val="3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 w:rsidRPr="00B077BA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После окончания лабораторной работы плотно закрыть бутылочки с минеральными удобрениями и вымыть руки</w:t>
      </w:r>
      <w:r w:rsidR="00877E88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.</w:t>
      </w:r>
    </w:p>
    <w:p w:rsidR="0079049A" w:rsidRDefault="0079049A" w:rsidP="00790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</w:p>
    <w:p w:rsidR="00916E71" w:rsidRDefault="00916E71" w:rsidP="00790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</w:p>
    <w:p w:rsidR="00916E71" w:rsidRPr="00916E71" w:rsidRDefault="00916E71" w:rsidP="00790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916E7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                                                Отчет о работе</w:t>
      </w:r>
    </w:p>
    <w:p w:rsidR="00916E71" w:rsidRPr="00916E71" w:rsidRDefault="00916E71" w:rsidP="00790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916E71" w:rsidRDefault="00916E71" w:rsidP="00790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</w:p>
    <w:p w:rsidR="00916E71" w:rsidRPr="00B077BA" w:rsidRDefault="00916E71" w:rsidP="007904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</w:p>
    <w:p w:rsidR="00877E88" w:rsidRDefault="00877E88" w:rsidP="00B077B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Задание 1.</w:t>
      </w:r>
    </w:p>
    <w:p w:rsidR="00B077BA" w:rsidRDefault="00B077BA" w:rsidP="00B077B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Изучите </w:t>
      </w:r>
      <w:r w:rsidR="00877E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образцы минеральных удобрений представленных в теоретическом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материал</w:t>
      </w:r>
      <w:r w:rsidR="00877E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</w:t>
      </w:r>
      <w:r w:rsidR="00877E88" w:rsidRPr="00877E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877E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лабораторно- практического занятия.</w:t>
      </w:r>
    </w:p>
    <w:p w:rsidR="00877E88" w:rsidRPr="00B077BA" w:rsidRDefault="00877E88" w:rsidP="00B077B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877E88" w:rsidRDefault="00756991" w:rsidP="00B077B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5699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Задание 2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877E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Ответьте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</w:t>
      </w:r>
      <w:r w:rsidR="00877E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вопросы:</w:t>
      </w:r>
    </w:p>
    <w:p w:rsidR="00877E88" w:rsidRPr="00B077BA" w:rsidRDefault="00877E88" w:rsidP="00B077B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79049A" w:rsidRPr="00877E88" w:rsidRDefault="00877E88" w:rsidP="00877E88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</w:t>
      </w:r>
      <w:r w:rsidR="0079049A" w:rsidRPr="00877E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Что такое минеральные удобрения?</w:t>
      </w:r>
    </w:p>
    <w:p w:rsidR="0079049A" w:rsidRDefault="00877E88" w:rsidP="00B077B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</w:t>
      </w:r>
      <w:r w:rsidR="0079049A"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Какие бывают минеральные удобрения по составу?</w:t>
      </w:r>
    </w:p>
    <w:p w:rsidR="00756991" w:rsidRDefault="00756991" w:rsidP="00B077B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3. 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Для чего нужны минеральные удобрения?</w:t>
      </w:r>
    </w:p>
    <w:p w:rsidR="00756991" w:rsidRDefault="00756991" w:rsidP="00B077BA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79049A" w:rsidRPr="00B077BA" w:rsidRDefault="00756991" w:rsidP="0079049A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Задание 3</w:t>
      </w:r>
      <w:r w:rsidR="00877E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Исходя из представленных образцов удобрений в  теоретическом материале лабораторно- практического занятия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распределите по </w:t>
      </w:r>
      <w:r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классификации.</w:t>
      </w:r>
    </w:p>
    <w:p w:rsidR="0079049A" w:rsidRPr="00B077BA" w:rsidRDefault="00756991" w:rsidP="00756991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</w:t>
      </w:r>
      <w:r w:rsidR="0079049A"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Азотные удобрения: _______________________________________________________</w:t>
      </w:r>
    </w:p>
    <w:p w:rsidR="0079049A" w:rsidRPr="00756991" w:rsidRDefault="00756991" w:rsidP="00756991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</w:t>
      </w:r>
      <w:r w:rsidR="0079049A" w:rsidRPr="0075699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Калийные удобрения: ______________________________________________________</w:t>
      </w:r>
    </w:p>
    <w:p w:rsidR="0079049A" w:rsidRDefault="00756991" w:rsidP="00756991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</w:t>
      </w:r>
      <w:r w:rsidR="0079049A" w:rsidRPr="00B077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Фосфорные удобрения: _____________________________________________________</w:t>
      </w:r>
    </w:p>
    <w:p w:rsidR="00756991" w:rsidRPr="00B077BA" w:rsidRDefault="00756991" w:rsidP="00756991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</w:p>
    <w:p w:rsidR="00916E71" w:rsidRDefault="0079049A" w:rsidP="00916E71">
      <w:pPr>
        <w:rPr>
          <w:rFonts w:ascii="Times New Roman" w:hAnsi="Times New Roman" w:cs="Times New Roman"/>
          <w:sz w:val="24"/>
          <w:szCs w:val="24"/>
        </w:rPr>
      </w:pPr>
      <w:r w:rsidRPr="00B077BA"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  <w:br/>
      </w:r>
      <w:r w:rsidR="00916E71">
        <w:rPr>
          <w:rFonts w:ascii="Times New Roman" w:hAnsi="Times New Roman" w:cs="Times New Roman"/>
          <w:sz w:val="24"/>
          <w:szCs w:val="24"/>
        </w:rPr>
        <w:t>Подготовить  ответы  на вопросы  указанные в задании отчета  (в письменной форме).</w:t>
      </w:r>
    </w:p>
    <w:p w:rsidR="00916E71" w:rsidRPr="00FE57C6" w:rsidRDefault="00916E71" w:rsidP="0091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916E71" w:rsidRPr="00FE57C6" w:rsidRDefault="00916E71" w:rsidP="00916E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FE57C6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Выполненное задание присылать на адрес электронной почты:  </w:t>
      </w:r>
      <w:r w:rsidRPr="00FE5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lm_novicova@mail.ru</w:t>
      </w:r>
    </w:p>
    <w:p w:rsidR="00916E71" w:rsidRPr="00FE57C6" w:rsidRDefault="00916E71" w:rsidP="00916E71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FE57C6">
        <w:rPr>
          <w:rFonts w:ascii="Times New Roman" w:hAnsi="Times New Roman" w:cs="Times New Roman"/>
          <w:color w:val="000000"/>
          <w:sz w:val="24"/>
          <w:szCs w:val="24"/>
        </w:rPr>
        <w:t xml:space="preserve">с пометкой в теме письма:  </w:t>
      </w:r>
      <w:r w:rsidRPr="008221B0">
        <w:rPr>
          <w:rFonts w:ascii="Times New Roman" w:hAnsi="Times New Roman" w:cs="Times New Roman"/>
          <w:b/>
          <w:color w:val="000000"/>
          <w:sz w:val="24"/>
          <w:szCs w:val="24"/>
        </w:rPr>
        <w:t>Почвоведение</w:t>
      </w:r>
      <w:r w:rsidRPr="00FE57C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E57C6">
        <w:rPr>
          <w:rFonts w:ascii="Times New Roman" w:hAnsi="Times New Roman" w:cs="Times New Roman"/>
          <w:b/>
          <w:color w:val="000000"/>
          <w:sz w:val="24"/>
          <w:szCs w:val="24"/>
        </w:rPr>
        <w:t>ФИО гр.16(З)</w:t>
      </w:r>
    </w:p>
    <w:p w:rsidR="0079049A" w:rsidRPr="00B077BA" w:rsidRDefault="0079049A" w:rsidP="007904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14"/>
          <w:szCs w:val="14"/>
          <w:lang w:eastAsia="ru-RU"/>
        </w:rPr>
      </w:pPr>
    </w:p>
    <w:sectPr w:rsidR="0079049A" w:rsidRPr="00B077BA" w:rsidSect="00E4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214B"/>
    <w:multiLevelType w:val="hybridMultilevel"/>
    <w:tmpl w:val="4E5ECBDE"/>
    <w:lvl w:ilvl="0" w:tplc="ECB6BD8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4130C"/>
    <w:multiLevelType w:val="multilevel"/>
    <w:tmpl w:val="C894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A5B1E"/>
    <w:multiLevelType w:val="multilevel"/>
    <w:tmpl w:val="A9E2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4684F"/>
    <w:multiLevelType w:val="multilevel"/>
    <w:tmpl w:val="5C6E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F5003"/>
    <w:multiLevelType w:val="multilevel"/>
    <w:tmpl w:val="9352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F42F7"/>
    <w:multiLevelType w:val="multilevel"/>
    <w:tmpl w:val="4336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049A"/>
    <w:rsid w:val="00381AAC"/>
    <w:rsid w:val="00756991"/>
    <w:rsid w:val="0079049A"/>
    <w:rsid w:val="00877E88"/>
    <w:rsid w:val="00916E71"/>
    <w:rsid w:val="00B077BA"/>
    <w:rsid w:val="00E4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4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4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7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go.html?href=http%3A%2F%2Fru.wikipedia.org%2Fwiki%2F%25D0%2590%25D0%25BC%25D0%25BC%25D0%25BE%25D0%25BD%25D0%25B8%25D0%25B9" TargetMode="External"/><Relationship Id="rId18" Type="http://schemas.openxmlformats.org/officeDocument/2006/relationships/hyperlink" Target="https://infourok.ru/go.html?href=http%3A%2F%2Fru.wikipedia.org%2Fwiki%2F%25D0%259C%25D0%25B8%25D0%25BD%25D0%25B5%25D1%2580%25D0%25B0%25D0%25BB%25D1%258C%25D0%25BD%25D1%258B%25D0%25B5_%25D1%2583%25D0%25B4%25D0%25BE%25D0%25B1%25D1%2580%25D0%25B5%25D0%25BD%25D0%25B8%25D1%258F" TargetMode="External"/><Relationship Id="rId26" Type="http://schemas.openxmlformats.org/officeDocument/2006/relationships/hyperlink" Target="https://infourok.ru/go.html?href=http%3A%2F%2Fru.wikipedia.org%2Fwiki%2F%25D0%2592%25D0%25BE%25D0%25B4%25D0%25BE%25D0%25BF%25D1%2580%25D0%25BE%25D0%25B2%25D0%25BE%25D0%25B4" TargetMode="External"/><Relationship Id="rId39" Type="http://schemas.openxmlformats.org/officeDocument/2006/relationships/image" Target="media/image3.jpeg"/><Relationship Id="rId21" Type="http://schemas.openxmlformats.org/officeDocument/2006/relationships/hyperlink" Target="https://infourok.ru/go.html?href=http%3A%2F%2Fru.wikipedia.org%2Fwiki%2F%25D0%259F%25D0%25B8%25D1%2589%25D0%25B5%25D0%25B2%25D0%25B0%25D1%258F_%25D0%25BF%25D1%2580%25D0%25BE%25D0%25BC%25D1%258B%25D1%2588%25D0%25BB%25D0%25B5%25D0%25BD%25D0%25BD%25D0%25BE%25D1%2581%25D1%2582%25D1%258C" TargetMode="External"/><Relationship Id="rId34" Type="http://schemas.openxmlformats.org/officeDocument/2006/relationships/hyperlink" Target="https://infourok.ru/go.html?href=http%3A%2F%2Fru.wikipedia.org%2Fwiki%2F%25D0%259A%25D0%25B0%25D1%2580%25D0%25B1%25D0%25BE%25D0%25BD%25D0%25B0%25D1%2582_%25D0%25BA%25D0%25B0%25D0%25BB%25D1%258C%25D1%2586%25D0%25B8%25D1%258F" TargetMode="External"/><Relationship Id="rId42" Type="http://schemas.openxmlformats.org/officeDocument/2006/relationships/hyperlink" Target="https://infourok.ru/go.html?href=http%3A%2F%2Fru.wikipedia.org%2Fwiki%2F%25D0%25A0%25D1%258B%25D0%25B1%25D1%258B" TargetMode="External"/><Relationship Id="rId47" Type="http://schemas.openxmlformats.org/officeDocument/2006/relationships/hyperlink" Target="https://infourok.ru/go.html?href=http%3A%2F%2Fwww.forumdacha.ru%2Fforum%2Fviewtopic.php%3Ft%3D1016" TargetMode="External"/><Relationship Id="rId50" Type="http://schemas.openxmlformats.org/officeDocument/2006/relationships/hyperlink" Target="https://infourok.ru/go.html?href=http%3A%2F%2Fru.wikipedia.org%2Fwiki%2F%25D0%259C%25D1%2583%25D1%2581%25D0%25BE%25D1%2580%25D0%25BE%25D1%2581%25D0%25B6%25D0%25B8%25D0%25B3%25D0%25B0%25D1%2582%25D0%25B5%25D0%25BB%25D1%258C%25D0%25BD%25D1%258B%25D0%25B9_%25D0%25B7%25D0%25B0%25D0%25B2%25D0%25BE%25D0%25B4" TargetMode="External"/><Relationship Id="rId55" Type="http://schemas.openxmlformats.org/officeDocument/2006/relationships/image" Target="media/image4.jpeg"/><Relationship Id="rId63" Type="http://schemas.openxmlformats.org/officeDocument/2006/relationships/hyperlink" Target="https://infourok.ru/go.html?href=http%3A%2F%2Fru.wikipedia.org%2Fwiki%2F%25D0%25A1%25D0%25BE%25D0%25BB%25D1%258F%25D0%25BD%25D0%25B0%25D1%258F_%25D0%25BA%25D0%25B8%25D1%2581%25D0%25BB%25D0%25BE%25D1%2582%25D0%25B0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ru.wikipedia.org%2Fwiki%2F%25D0%259A%25D1%2580%25D0%25B8%25D1%2581%25D1%2582%25D0%25B0%25D0%25BB%25D0%25BB%25D1%258B" TargetMode="External"/><Relationship Id="rId29" Type="http://schemas.openxmlformats.org/officeDocument/2006/relationships/hyperlink" Target="https://infourok.ru/go.html?href=http%3A%2F%2Fru.wikipedia.org%2Fwiki%2F%25D0%2590%25D0%25BC%25D0%25BC%25D0%25BE%25D0%25BD%25D0%25B8%25D0%25B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25D0%25A0%25D0%25B0%25D1%2581%25D1%2582%25D0%25B5%25D0%25BD%25D0%25B8%25D1%258F" TargetMode="External"/><Relationship Id="rId11" Type="http://schemas.openxmlformats.org/officeDocument/2006/relationships/hyperlink" Target="https://infourok.ru/go.html?href=http%3A%2F%2Fru.wikipedia.org%2Fwiki%2F%25D0%259D%25D0%25B5%25D0%25BE%25D1%2580%25D0%25B3%25D0%25B0%25D0%25BD%25D0%25B8%25D1%2587%25D0%25B5%25D1%2581%25D0%25BA%25D0%25BE%25D0%25B5_%25D1%2581%25D0%25BE%25D0%25B5%25D0%25B4%25D0%25B8%25D0%25BD%25D0%25B5%25D0%25BD%25D0%25B8%25D0%25B5" TargetMode="External"/><Relationship Id="rId24" Type="http://schemas.openxmlformats.org/officeDocument/2006/relationships/hyperlink" Target="https://infourok.ru/go.html?href=http%3A%2F%2Fru.wikipedia.org%2Fwiki%2F%25D0%25A5%25D0%25BB%25D0%25BE%25D1%2580%25D0%25B8%25D1%2580%25D0%25BE%25D0%25B2%25D0%25B0%25D0%25BD%25D0%25B8%25D0%25B5_%25D0%25B2%25D0%25BE%25D0%25B4%25D1%258B" TargetMode="External"/><Relationship Id="rId32" Type="http://schemas.openxmlformats.org/officeDocument/2006/relationships/hyperlink" Target="https://infourok.ru/go.html?href=http%3A%2F%2Fru.wikipedia.org%2Fwiki%2F1659_%25D0%25B3%25D0%25BE%25D0%25B4" TargetMode="External"/><Relationship Id="rId37" Type="http://schemas.openxmlformats.org/officeDocument/2006/relationships/hyperlink" Target="https://infourok.ru/go.html?href=http%3A%2F%2Fru.wikipedia.org%2Fwiki%2F%25D0%25AD%25D1%2582%25D0%25B0%25D0%25BD%25D0%25BE%25D0%25BB" TargetMode="External"/><Relationship Id="rId40" Type="http://schemas.openxmlformats.org/officeDocument/2006/relationships/hyperlink" Target="https://infourok.ru/go.html?href=http%3A%2F%2Fru.wikipedia.org%2Fwiki%2F%25D0%259C%25D0%25B5%25D1%2582%25D0%25B0%25D0%25B1%25D0%25BE%25D0%25BB%25D0%25B8%25D0%25B7%25D0%25BC" TargetMode="External"/><Relationship Id="rId45" Type="http://schemas.openxmlformats.org/officeDocument/2006/relationships/hyperlink" Target="https://infourok.ru/go.html?href=http%3A%2F%2Fru.wikipedia.org%2Fwiki%2F%25D0%2590%25D0%25B7%25D0%25BE%25D1%2582" TargetMode="External"/><Relationship Id="rId53" Type="http://schemas.openxmlformats.org/officeDocument/2006/relationships/hyperlink" Target="https://infourok.ru/go.html?href=http%3A%2F%2Fru.wikipedia.org%2Fwiki%2F%25D0%259F%25D0%25B8%25D1%2589%25D0%25B5%25D0%25B2%25D1%258B%25D0%25B5_%25D0%25B4%25D0%25BE%25D0%25B1%25D0%25B0%25D0%25B2%25D0%25BA%25D0%25B8" TargetMode="External"/><Relationship Id="rId58" Type="http://schemas.openxmlformats.org/officeDocument/2006/relationships/hyperlink" Target="https://infourok.ru/go.html?href=http%3A%2F%2Fru.wikipedia.org%2Fwiki%2F%25D0%25A4%25D0%25BE%25D1%2581%25D1%2584%25D0%25BE%25D1%2580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infourok.ru/go.html?href=https%3A%2F%2Fru.wikipedia.org%2Fwiki%2F%25D0%259D%25D0%25B5%25D0%25BE%25D1%2580%25D0%25B3%25D0%25B0%25D0%25BD%25D0%25B8%25D1%2587%25D0%25B5%25D1%2581%25D0%25BA%25D0%25B8%25D0%25B5_%25D0%25B2%25D0%25B5%25D1%2589%25D0%25B5%25D1%2581%25D1%2582%25D0%25B2%25D0%25B0" TargetMode="External"/><Relationship Id="rId15" Type="http://schemas.openxmlformats.org/officeDocument/2006/relationships/hyperlink" Target="https://infourok.ru/go.html?href=http%3A%2F%2Fru.wikipedia.org%2Fwiki%2F%25D0%25A1%25D0%25B5%25D1%2580%25D0%25BD%25D0%25B0%25D1%258F_%25D0%25BA%25D0%25B8%25D1%2581%25D0%25BB%25D0%25BE%25D1%2582%25D0%25B0" TargetMode="External"/><Relationship Id="rId23" Type="http://schemas.openxmlformats.org/officeDocument/2006/relationships/hyperlink" Target="https://infourok.ru/go.html?href=http%3A%2F%2Fru.wikipedia.org%2Fwiki%2FE517" TargetMode="External"/><Relationship Id="rId28" Type="http://schemas.openxmlformats.org/officeDocument/2006/relationships/hyperlink" Target="https://infourok.ru/go.html?href=http%3A%2F%2Fru.wikipedia.org%2Fwiki%2F%25D0%25A1%25D0%25B5%25D0%25BB%25D0%25B8%25D1%2582%25D1%2580%25D1%258B" TargetMode="External"/><Relationship Id="rId36" Type="http://schemas.openxmlformats.org/officeDocument/2006/relationships/hyperlink" Target="https://infourok.ru/go.html?href=http%3A%2F%2Fru.wikipedia.org%2Fwiki%2F%25D0%2592%25D0%25BE%25D0%25B4%25D0%25B0" TargetMode="External"/><Relationship Id="rId49" Type="http://schemas.openxmlformats.org/officeDocument/2006/relationships/hyperlink" Target="https://infourok.ru/go.html?href=http%3A%2F%2Fru.wikipedia.org%2Fwiki%2F%25D0%259A%25D0%25BE%25D1%2582%25D0%25B5%25D0%25BB%25D1%258C%25D0%25BD%25D0%25B0%25D1%258F" TargetMode="External"/><Relationship Id="rId57" Type="http://schemas.openxmlformats.org/officeDocument/2006/relationships/hyperlink" Target="https://infourok.ru/go.html?href=http%3A%2F%2Fru.wikipedia.org%2Fwiki%2F%25D0%2592%25D0%25BE%25D0%25B4%25D0%25BE%25D1%2580%25D0%25BE%25D0%25B4" TargetMode="External"/><Relationship Id="rId61" Type="http://schemas.openxmlformats.org/officeDocument/2006/relationships/hyperlink" Target="https://infourok.ru/go.html?href=http%3A%2F%2Fru.wikipedia.org%2Fwiki%2F%25D0%259A%25D0%25B0%25D0%25BB%25D0%25B8%25D0%25B9" TargetMode="External"/><Relationship Id="rId10" Type="http://schemas.openxmlformats.org/officeDocument/2006/relationships/hyperlink" Target="https://infourok.ru/go.html?href=http%3A%2F%2Fru.wikipedia.org%2Fwiki%2F%25D0%25A1%25D1%2583%25D0%25BB%25D1%258C%25D1%2584%25D0%25B0%25D1%2582%25D1%258B" TargetMode="External"/><Relationship Id="rId19" Type="http://schemas.openxmlformats.org/officeDocument/2006/relationships/hyperlink" Target="https://infourok.ru/go.html?href=http%3A%2F%2Fru.wikipedia.org%2Fwiki%2F%25D0%25A3%25D0%25B4%25D0%25BE%25D0%25B1%25D1%2580%25D0%25B5%25D0%25BD%25D0%25B8%25D1%258F" TargetMode="External"/><Relationship Id="rId31" Type="http://schemas.openxmlformats.org/officeDocument/2006/relationships/hyperlink" Target="https://infourok.ru/go.html?href=http%3A%2F%2Fru.wikipedia.org%2Fwiki%2F%25D0%2590%25D0%25B7%25D0%25BE%25D1%2582%25D0%25BD%25D0%25B0%25D1%258F_%25D0%25BA%25D0%25B8%25D1%2581%25D0%25BB%25D0%25BE%25D1%2582%25D0%25B0" TargetMode="External"/><Relationship Id="rId44" Type="http://schemas.openxmlformats.org/officeDocument/2006/relationships/hyperlink" Target="https://infourok.ru/go.html?href=http%3A%2F%2Fru.wikipedia.org%2Fwiki%2F%25D0%25A3%25D0%25B4%25D0%25BE%25D0%25B1%25D1%2580%25D0%25B5%25D0%25BD%25D0%25B8%25D1%258F" TargetMode="External"/><Relationship Id="rId52" Type="http://schemas.openxmlformats.org/officeDocument/2006/relationships/hyperlink" Target="https://infourok.ru/go.html?href=http%3A%2F%2Fru.wikipedia.org%2Fwiki%2F%25D0%259E%25D0%25BA%25D1%2581%25D0%25B8%25D0%25B4%25D1%258B_%25D0%25B0%25D0%25B7%25D0%25BE%25D1%2582%25D0%25B0" TargetMode="External"/><Relationship Id="rId60" Type="http://schemas.openxmlformats.org/officeDocument/2006/relationships/hyperlink" Target="https://infourok.ru/go.html?href=http%3A%2F%2Fwww.forumdacha.ru%2Fforum%2Fviewtopic.php%3Ft%3D981" TargetMode="External"/><Relationship Id="rId65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ru.wikipedia.org%2Fwiki%2F%25D0%2590%25D0%25BC%25D0%25BC%25D0%25BE%25D0%25BD%25D0%25B8%25D0%25B9" TargetMode="External"/><Relationship Id="rId14" Type="http://schemas.openxmlformats.org/officeDocument/2006/relationships/hyperlink" Target="https://infourok.ru/go.html?href=http%3A%2F%2Fru.wikipedia.org%2Fwiki%2F%25D0%25A1%25D0%25BE%25D0%25BB%25D1%258C" TargetMode="External"/><Relationship Id="rId22" Type="http://schemas.openxmlformats.org/officeDocument/2006/relationships/hyperlink" Target="https://infourok.ru/go.html?href=http%3A%2F%2Fru.wikipedia.org%2Fwiki%2F%25D0%259F%25D0%25B8%25D1%2589%25D0%25B5%25D0%25B2%25D0%25B0%25D1%258F_%25D0%25B4%25D0%25BE%25D0%25B1%25D0%25B0%25D0%25B2%25D0%25BA%25D0%25B0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s://infourok.ru/go.html?href=http%3A%2F%2Fru.wikipedia.org%2Fwiki%2F%25D0%259D%25D0%25B8%25D1%2582%25D1%2580%25D0%25B0%25D1%2582" TargetMode="External"/><Relationship Id="rId35" Type="http://schemas.openxmlformats.org/officeDocument/2006/relationships/hyperlink" Target="https://infourok.ru/go.html?href=http%3A%2F%2Fru.wikipedia.org%2Fwiki%2F%25D0%25A3%25D0%25B3%25D0%25BE%25D0%25BB%25D1%258C%25D0%25BD%25D0%25B0%25D1%258F_%25D0%25BA%25D0%25B8%25D1%2581%25D0%25BB%25D0%25BE%25D1%2582%25D0%25B0" TargetMode="External"/><Relationship Id="rId43" Type="http://schemas.openxmlformats.org/officeDocument/2006/relationships/hyperlink" Target="https://infourok.ru/go.html?href=http%3A%2F%2Fru.wikipedia.org%2Fwiki%2F%25D0%2591%25D0%25B8%25D0%25BE%25D1%2585%25D0%25B8%25D0%25BC%25D0%25B8%25D1%2587%25D0%25B5%25D1%2581%25D0%25BA%25D0%25B8%25D0%25B9_%25D0%25B0%25D0%25BD%25D0%25B0%25D0%25BB%25D0%25B8%25D0%25B7_%25D0%25BA%25D1%2580%25D0%25BE%25D0%25B2%25D0%25B8" TargetMode="External"/><Relationship Id="rId48" Type="http://schemas.openxmlformats.org/officeDocument/2006/relationships/hyperlink" Target="https://infourok.ru/go.html?href=http%3A%2F%2Fru.wikipedia.org%2Fwiki%2F%25D0%2594%25D1%258B%25D0%25BC" TargetMode="External"/><Relationship Id="rId56" Type="http://schemas.openxmlformats.org/officeDocument/2006/relationships/hyperlink" Target="https://infourok.ru/go.html?href=http%3A%2F%2Fru.wikipedia.org%2Fwiki%2F%25D0%25A4%25D0%25BE%25D1%2581%25D1%2584%25D0%25BE%25D1%2580%25D0%25BD%25D1%258B%25D0%25B5_%25D1%2583%25D0%25B4%25D0%25BE%25D0%25B1%25D1%2580%25D0%25B5%25D0%25BD%25D0%25B8%25D1%258F" TargetMode="External"/><Relationship Id="rId64" Type="http://schemas.openxmlformats.org/officeDocument/2006/relationships/image" Target="media/image5.jpeg"/><Relationship Id="rId8" Type="http://schemas.openxmlformats.org/officeDocument/2006/relationships/hyperlink" Target="https://infourok.ru/go.html?href=http%3A%2F%2Fru.wikipedia.org%2Fwiki%2F%25D0%259B%25D0%25B0%25D1%2582%25D0%25B8%25D0%25BD%25D1%2581%25D0%25BA%25D0%25B8%25D0%25B9_%25D1%258F%25D0%25B7%25D1%258B%25D0%25BA" TargetMode="External"/><Relationship Id="rId51" Type="http://schemas.openxmlformats.org/officeDocument/2006/relationships/hyperlink" Target="https://infourok.ru/go.html?href=http%3A%2F%2Fru.wikipedia.org%2Fwiki%2F%25D0%2594%25D0%25B2%25D0%25B8%25D0%25B3%25D0%25B0%25D1%2582%25D0%25B5%25D0%25BB%25D1%258C_%25D0%25B2%25D0%25BD%25D1%2583%25D1%2582%25D1%2580%25D0%25B5%25D0%25BD%25D0%25BD%25D0%25B5%25D0%25B3%25D0%25BE_%25D1%2581%25D0%25B3%25D0%25BE%25D1%2580%25D0%25B0%25D0%25BD%25D0%25B8%25D1%258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go.html?href=http%3A%2F%2Fru.wikipedia.org%2Fwiki%2F%25D0%2591%25D0%25B8%25D0%25BD%25D0%25B0%25D1%2580%25D0%25BD%25D0%25BE%25D0%25B5_%25D1%2581%25D0%25BE%25D0%25B5%25D0%25B4%25D0%25B8%25D0%25BD%25D0%25B5%25D0%25BD%25D0%25B8%25D0%25B5" TargetMode="External"/><Relationship Id="rId17" Type="http://schemas.openxmlformats.org/officeDocument/2006/relationships/hyperlink" Target="https://infourok.ru/go.html?href=http%3A%2F%2Fru.wikipedia.org%2Fwiki%2F%25D0%25A1%25D0%25B5%25D1%2580%25D0%25B0" TargetMode="External"/><Relationship Id="rId25" Type="http://schemas.openxmlformats.org/officeDocument/2006/relationships/hyperlink" Target="https://infourok.ru/go.html?href=http%3A%2F%2Fru.wikipedia.org%2Fwiki%2F%25D0%25A5%25D0%25BB%25D0%25BE%25D1%2580%25D0%25B0%25D0%25BC%25D0%25B8%25D0%25BD" TargetMode="External"/><Relationship Id="rId33" Type="http://schemas.openxmlformats.org/officeDocument/2006/relationships/hyperlink" Target="https://infourok.ru/go.html?href=http%3A%2F%2Fru.wikipedia.org%2Fwiki%2F%25D0%2590%25D0%25B7%25D0%25BE%25D1%2582%25D0%25BD%25D1%258B%25D0%25B5_%25D1%2583%25D0%25B4%25D0%25BE%25D0%25B1%25D1%2580%25D0%25B5%25D0%25BD%25D0%25B8%25D1%258F" TargetMode="External"/><Relationship Id="rId38" Type="http://schemas.openxmlformats.org/officeDocument/2006/relationships/hyperlink" Target="https://infourok.ru/go.html?href=http%3A%2F%2Fru.wikipedia.org%2Fwiki%2F%25D0%2590%25D0%25BC%25D0%25BC%25D0%25B8%25D0%25B0%25D0%25BA" TargetMode="External"/><Relationship Id="rId46" Type="http://schemas.openxmlformats.org/officeDocument/2006/relationships/hyperlink" Target="https://infourok.ru/go.html?href=http%3A%2F%2Fwww.forumdacha.ru%2Fforum%2Fviewtopic.php%3Ft%3D981" TargetMode="External"/><Relationship Id="rId59" Type="http://schemas.openxmlformats.org/officeDocument/2006/relationships/hyperlink" Target="https://infourok.ru/go.html?href=http%3A%2F%2Fru.wikipedia.org%2Fwiki%2F%25D0%259A%25D0%25B8%25D1%2581%25D0%25BB%25D0%25BE%25D1%2580%25D0%25BE%25D0%25B4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infourok.ru/go.html?href=http%3A%2F%2Fru.wikipedia.org%2Fwiki%2F%25D0%2592%25D0%25B8%25D1%2581%25D0%25BA%25D0%25BE%25D0%25B7%25D0%25B0" TargetMode="External"/><Relationship Id="rId41" Type="http://schemas.openxmlformats.org/officeDocument/2006/relationships/hyperlink" Target="https://infourok.ru/go.html?href=http%3A%2F%2Fru.wikipedia.org%2Fwiki%2F%25D0%259C%25D0%25BB%25D0%25B5%25D0%25BA%25D0%25BE%25D0%25BF%25D0%25B8%25D1%2582%25D0%25B0%25D1%258E%25D1%2589%25D0%25B8%25D0%25B5" TargetMode="External"/><Relationship Id="rId54" Type="http://schemas.openxmlformats.org/officeDocument/2006/relationships/hyperlink" Target="https://infourok.ru/go.html?href=http%3A%2F%2Fru.wikipedia.org%2Fwiki%2F%25D0%2596%25D0%25B5%25D0%25B2%25D0%25B0%25D1%2582%25D0%25B5%25D0%25BB%25D1%258C%25D0%25BD%25D0%25B0%25D1%258F_%25D1%2580%25D0%25B5%25D0%25B7%25D0%25B8%25D0%25BD%25D0%25BA%25D0%25B0" TargetMode="External"/><Relationship Id="rId62" Type="http://schemas.openxmlformats.org/officeDocument/2006/relationships/hyperlink" Target="https://infourok.ru/go.html?href=http%3A%2F%2Fru.wikipedia.org%2Fwiki%2F%25D0%25A1%25D0%25BE%25D0%25BB%25D0%25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2020-04-07T16:49:00Z</dcterms:created>
  <dcterms:modified xsi:type="dcterms:W3CDTF">2020-04-11T16:55:00Z</dcterms:modified>
</cp:coreProperties>
</file>